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FB" w:rsidRPr="002D5BFB" w:rsidRDefault="002D5BFB" w:rsidP="002D5BFB">
      <w:pPr>
        <w:pBdr>
          <w:bottom w:val="single" w:sz="48" w:space="11" w:color="D2D2D2"/>
        </w:pBdr>
        <w:shd w:val="clear" w:color="auto" w:fill="FFFFFF"/>
        <w:spacing w:after="150" w:line="365" w:lineRule="atLeast"/>
        <w:outlineLvl w:val="0"/>
        <w:rPr>
          <w:rFonts w:ascii="Trebuchet MS" w:eastAsia="Times New Roman" w:hAnsi="Trebuchet MS" w:cs="Times New Roman"/>
          <w:b/>
          <w:bCs/>
          <w:color w:val="AAAAAA"/>
          <w:kern w:val="36"/>
          <w:sz w:val="28"/>
          <w:szCs w:val="28"/>
        </w:rPr>
      </w:pPr>
      <w:r w:rsidRPr="002D5BFB">
        <w:rPr>
          <w:rFonts w:ascii="Trebuchet MS" w:eastAsia="Times New Roman" w:hAnsi="Trebuchet MS" w:cs="Times New Roman"/>
          <w:b/>
          <w:bCs/>
          <w:color w:val="AAAAAA"/>
          <w:kern w:val="36"/>
          <w:sz w:val="28"/>
          <w:szCs w:val="28"/>
        </w:rPr>
        <w:t>Kreativní Evropa přeje velkým projektům (VÝSLEDKY VÝZVY NA PROJEKTY SPOLUPRÁCE)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b/>
          <w:bCs/>
          <w:color w:val="666666"/>
          <w:sz w:val="18"/>
          <w:szCs w:val="18"/>
        </w:rPr>
        <w:t>Výsledky – Projekty evropské spolupráce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Výkonná agentura pro vzdělávání, audiovizi a kulturu (EACEA) zveřejnila výsledky březnové výzvy 2014 programu Kreativní Evropa – Kultura zaměřené na projekty evropské spolupráce. Celkem bylo podpořeno 58 projektů ze 411 podaných žádostí. Z 11 podaných českých žádostí uspěla jediná, a to žádost společnosti designSUPERMARKET s projektem European Design Stories.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Výsledky výzvy Projektů evropské spolupráce programu Kreativní Evropa, který je koncipován na období 2014-2020, ukázaly značné zvýšení podpory velkých projektů. Výkonná agentura podpořila celkem 21 velkých projektůze 74 podaných žádostí v rámci kategorie Projekty většího rozsahu. Úspěšnost činila 28,38 %. V rámci kategorie Projekty menšího rozsahu bylo podpořeno 37 projektů ze 337 podaných žádostí s úspěšností 11,98 %. Celkem se do projektů v obou kategoriích přímo zapojí 410 organizací.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Pokud bychom porovnali již ukončený program Kultura s programem Kreativní Evropa, počet projektů a úspěšnost podaných žádostí se významně liší. Na úkor menších projektů byl podpořen nebývalý počet (téměř jednou tolik) velkých projektů, což mělo za následek skokové snížení počtu (zhruba třetina) ale i pokles úspěšnosti žádostí na menší projekty na necelých 10,98 %.</w:t>
      </w:r>
    </w:p>
    <w:p w:rsidR="002D5BFB" w:rsidRPr="002D5BFB" w:rsidRDefault="002D5BFB" w:rsidP="002D5BFB">
      <w:pPr>
        <w:spacing w:line="274" w:lineRule="atLeast"/>
        <w:outlineLvl w:val="2"/>
        <w:rPr>
          <w:rFonts w:ascii="Georgia" w:eastAsia="Times New Roman" w:hAnsi="Georgia" w:cs="Arial"/>
          <w:b/>
          <w:bCs/>
          <w:color w:val="6550A3"/>
          <w:sz w:val="21"/>
          <w:szCs w:val="21"/>
        </w:rPr>
      </w:pPr>
      <w:r w:rsidRPr="002D5BFB">
        <w:rPr>
          <w:rFonts w:ascii="Georgia" w:eastAsia="Times New Roman" w:hAnsi="Georgia" w:cs="Arial"/>
          <w:b/>
          <w:bCs/>
          <w:color w:val="6550A3"/>
          <w:sz w:val="21"/>
          <w:szCs w:val="21"/>
        </w:rPr>
        <w:t>Česká republika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Z 11 podaných českých žádostí uspěla jediná organizace, a to designSUPERMARKET s.r.o. s projektem European Design Stories, na který získala grant ve výši 147 946 eur. Do projektů se zapojí v roli partnerů 10 českých subjektů: Young Talents, Univerzita J. E. Purkyně v Ústí nad Labem, CIANT, Tranzit.cz, Národní archiv, Tanec Praha, Zdravotní klaun, Jihočeské divadlo, Národní muzeum – Náprstkovo muzeum a Uměleckoprůmyslové muzeum. </w:t>
      </w:r>
    </w:p>
    <w:p w:rsidR="002D5BFB" w:rsidRPr="002D5BFB" w:rsidRDefault="002D5BFB" w:rsidP="002D5BFB">
      <w:pPr>
        <w:spacing w:line="274" w:lineRule="atLeast"/>
        <w:outlineLvl w:val="2"/>
        <w:rPr>
          <w:rFonts w:ascii="Georgia" w:eastAsia="Times New Roman" w:hAnsi="Georgia" w:cs="Arial"/>
          <w:b/>
          <w:bCs/>
          <w:color w:val="6550A3"/>
          <w:sz w:val="21"/>
          <w:szCs w:val="21"/>
        </w:rPr>
      </w:pPr>
      <w:r w:rsidRPr="002D5BFB">
        <w:rPr>
          <w:rFonts w:ascii="Georgia" w:eastAsia="Times New Roman" w:hAnsi="Georgia" w:cs="Arial"/>
          <w:b/>
          <w:bCs/>
          <w:color w:val="6550A3"/>
          <w:sz w:val="21"/>
          <w:szCs w:val="21"/>
        </w:rPr>
        <w:t>Podpořené projekty s českou účastí:</w:t>
      </w:r>
    </w:p>
    <w:p w:rsidR="002D5BFB" w:rsidRPr="002D5BFB" w:rsidRDefault="002D5BFB" w:rsidP="002D5BFB">
      <w:pPr>
        <w:spacing w:line="274" w:lineRule="atLeast"/>
        <w:outlineLvl w:val="2"/>
        <w:rPr>
          <w:rFonts w:ascii="Georgia" w:eastAsia="Times New Roman" w:hAnsi="Georgia" w:cs="Arial"/>
          <w:b/>
          <w:bCs/>
          <w:color w:val="6550A3"/>
          <w:sz w:val="21"/>
          <w:szCs w:val="21"/>
        </w:rPr>
      </w:pPr>
      <w:r w:rsidRPr="002D5BFB">
        <w:rPr>
          <w:rFonts w:ascii="Georgia" w:eastAsia="Times New Roman" w:hAnsi="Georgia" w:cs="Arial"/>
          <w:b/>
          <w:bCs/>
          <w:color w:val="6550A3"/>
          <w:sz w:val="21"/>
          <w:szCs w:val="21"/>
        </w:rPr>
        <w:t>Kategorie 1: Projekty menšího rozsahu</w:t>
      </w:r>
    </w:p>
    <w:p w:rsidR="002D5BFB" w:rsidRPr="002D5BFB" w:rsidRDefault="002D5BFB" w:rsidP="002D5BFB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2D5BFB">
        <w:rPr>
          <w:rFonts w:ascii="Arial" w:eastAsia="Times New Roman" w:hAnsi="Arial" w:cs="Arial"/>
          <w:b/>
          <w:bCs/>
          <w:color w:val="6550A3"/>
          <w:sz w:val="18"/>
          <w:szCs w:val="18"/>
        </w:rPr>
        <w:t>SPECTRUM 14|15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Vedoucí projektu: OCUBO CRIATIVO ACTIVIDADES LITERARIAS,LDAA, PT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Partneři:</w:t>
      </w:r>
    </w:p>
    <w:p w:rsidR="002D5BFB" w:rsidRPr="002D5BFB" w:rsidRDefault="002D5BFB" w:rsidP="002D5BFB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ORUM LJUBLJANA, ZAVOD ZA UMETNISKO IN KULTURNO PRODUKCIJO, SI</w:t>
      </w:r>
    </w:p>
    <w:p w:rsidR="002D5BFB" w:rsidRPr="002D5BFB" w:rsidRDefault="002D5BFB" w:rsidP="002D5BFB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TORUNSKA AGENDA KULTURALNA, PL</w:t>
      </w:r>
    </w:p>
    <w:p w:rsidR="002D5BFB" w:rsidRPr="002D5BFB" w:rsidRDefault="002D5BFB" w:rsidP="002D5BFB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VALOPARTA LTD., FI</w:t>
      </w:r>
    </w:p>
    <w:p w:rsidR="002D5BFB" w:rsidRPr="002D5BFB" w:rsidRDefault="002D5BFB" w:rsidP="002D5BFB">
      <w:pPr>
        <w:numPr>
          <w:ilvl w:val="0"/>
          <w:numId w:val="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YOUNG TALENTS, CZ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Grant: 199 000 € (max. 50 % celkových nákladů)</w:t>
      </w:r>
    </w:p>
    <w:p w:rsidR="002D5BFB" w:rsidRPr="002D5BFB" w:rsidRDefault="002D5BFB" w:rsidP="002D5BFB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2D5BFB">
        <w:rPr>
          <w:rFonts w:ascii="Arial" w:eastAsia="Times New Roman" w:hAnsi="Arial" w:cs="Arial"/>
          <w:b/>
          <w:bCs/>
          <w:color w:val="6550A3"/>
          <w:sz w:val="18"/>
          <w:szCs w:val="18"/>
        </w:rPr>
        <w:t>InterFashion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Vedoucí projektu: Förderverein der Europäischen Kulturstiftung Pro Europa e.V., DE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Partneři:</w:t>
      </w:r>
    </w:p>
    <w:p w:rsidR="002D5BFB" w:rsidRPr="002D5BFB" w:rsidRDefault="002D5BFB" w:rsidP="002D5BFB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NATIONAL UNIVERSITY OF ARTS BUCHAREST, RO</w:t>
      </w:r>
    </w:p>
    <w:p w:rsidR="002D5BFB" w:rsidRPr="002D5BFB" w:rsidRDefault="002D5BFB" w:rsidP="002D5BFB">
      <w:pPr>
        <w:numPr>
          <w:ilvl w:val="0"/>
          <w:numId w:val="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UNIVERZITA JANA EVANGELISTY PURKYNĚ V ÚSTÍ NAD LABEM, CZ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Grant: 199 818 € (max. 60 % celkových nákladů)</w:t>
      </w:r>
    </w:p>
    <w:p w:rsidR="002D5BFB" w:rsidRPr="002D5BFB" w:rsidRDefault="002D5BFB" w:rsidP="002D5BFB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2D5BFB">
        <w:rPr>
          <w:rFonts w:ascii="Arial" w:eastAsia="Times New Roman" w:hAnsi="Arial" w:cs="Arial"/>
          <w:b/>
          <w:bCs/>
          <w:color w:val="6550A3"/>
          <w:sz w:val="18"/>
          <w:szCs w:val="18"/>
        </w:rPr>
        <w:t>Trust me, I'm an artist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Vedoucí projektu: STICHTING WAAG SOCIETY, NL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Partneři:</w:t>
      </w:r>
    </w:p>
    <w:p w:rsidR="002D5BFB" w:rsidRPr="002D5BFB" w:rsidRDefault="002D5BFB" w:rsidP="002D5BFB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CIANT, MEZINÁRODNÍ CENTRUM PRO UMĚNÍ A NOVÉ TECHNOLIGIE V PRAZE, CZ</w:t>
      </w:r>
    </w:p>
    <w:p w:rsidR="002D5BFB" w:rsidRPr="002D5BFB" w:rsidRDefault="002D5BFB" w:rsidP="002D5BFB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KOBENHAVNS UNIVERSITET, DK</w:t>
      </w:r>
    </w:p>
    <w:p w:rsidR="002D5BFB" w:rsidRPr="002D5BFB" w:rsidRDefault="002D5BFB" w:rsidP="002D5BFB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THE ARTS CATALYST LTD, UK</w:t>
      </w:r>
    </w:p>
    <w:p w:rsidR="002D5BFB" w:rsidRPr="002D5BFB" w:rsidRDefault="002D5BFB" w:rsidP="002D5BFB">
      <w:pPr>
        <w:numPr>
          <w:ilvl w:val="0"/>
          <w:numId w:val="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ZAVOD ZA STUDENTSKE KULTURNE DEJAVNOSTI STUDENTSKE ORGANIZACIJE UNIVERZE V LJUBLJANI IN ZVEZE STUDENTSKIH KLUBOV SLOVENIJE, SI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Grant: 197 727,49 € (max. 60 % celkových nákladů)</w:t>
      </w:r>
    </w:p>
    <w:p w:rsidR="002D5BFB" w:rsidRPr="002D5BFB" w:rsidRDefault="002D5BFB" w:rsidP="002D5BFB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2D5BFB">
        <w:rPr>
          <w:rFonts w:ascii="Arial" w:eastAsia="Times New Roman" w:hAnsi="Arial" w:cs="Arial"/>
          <w:b/>
          <w:bCs/>
          <w:color w:val="6550A3"/>
          <w:sz w:val="18"/>
          <w:szCs w:val="18"/>
        </w:rPr>
        <w:t>FORMER WEST, Culminating Phase: Edits, Annotations, Proposals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Vedoucí projektu: BAK, basis voor actuele kunst, NL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Partneři:</w:t>
      </w:r>
    </w:p>
    <w:p w:rsidR="002D5BFB" w:rsidRPr="002D5BFB" w:rsidRDefault="002D5BFB" w:rsidP="002D5BFB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GOLDSMITHS' COLLEGE, UK</w:t>
      </w:r>
    </w:p>
    <w:p w:rsidR="002D5BFB" w:rsidRPr="002D5BFB" w:rsidRDefault="002D5BFB" w:rsidP="002D5BFB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MUZEUM SZTUKI NOWOCZESNEJ W WARSZAWIE, PL</w:t>
      </w:r>
    </w:p>
    <w:p w:rsidR="002D5BFB" w:rsidRPr="002D5BFB" w:rsidRDefault="002D5BFB" w:rsidP="002D5BFB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lastRenderedPageBreak/>
        <w:t>TRANZIT.CZ, CZ</w:t>
      </w:r>
    </w:p>
    <w:p w:rsidR="002D5BFB" w:rsidRPr="002D5BFB" w:rsidRDefault="002D5BFB" w:rsidP="002D5BFB">
      <w:pPr>
        <w:numPr>
          <w:ilvl w:val="0"/>
          <w:numId w:val="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TRANZIT HUNGARY KÖZHASZNÚ EGYESÜLET, HU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Grant: 200 000 € (max. 49,33 % celkových nákladů)</w:t>
      </w:r>
    </w:p>
    <w:p w:rsidR="002D5BFB" w:rsidRPr="002D5BFB" w:rsidRDefault="002D5BFB" w:rsidP="002D5BFB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2D5BFB">
        <w:rPr>
          <w:rFonts w:ascii="Arial" w:eastAsia="Times New Roman" w:hAnsi="Arial" w:cs="Arial"/>
          <w:b/>
          <w:bCs/>
          <w:color w:val="6550A3"/>
          <w:sz w:val="18"/>
          <w:szCs w:val="18"/>
        </w:rPr>
        <w:t>European Design Stories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Vedoucí projektu: designSUPERMARKET s.r.o., CZ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Partneři:</w:t>
      </w:r>
    </w:p>
    <w:p w:rsidR="002D5BFB" w:rsidRPr="002D5BFB" w:rsidRDefault="002D5BFB" w:rsidP="002D5BFB">
      <w:pPr>
        <w:numPr>
          <w:ilvl w:val="0"/>
          <w:numId w:val="6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EURELATIONS GEIE, IT</w:t>
      </w:r>
    </w:p>
    <w:p w:rsidR="002D5BFB" w:rsidRPr="002D5BFB" w:rsidRDefault="002D5BFB" w:rsidP="002D5BFB">
      <w:pPr>
        <w:numPr>
          <w:ilvl w:val="0"/>
          <w:numId w:val="6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PUNKT O.Z, SK</w:t>
      </w:r>
    </w:p>
    <w:p w:rsidR="002D5BFB" w:rsidRPr="002D5BFB" w:rsidRDefault="002D5BFB" w:rsidP="002D5BFB">
      <w:pPr>
        <w:numPr>
          <w:ilvl w:val="0"/>
          <w:numId w:val="6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ZASEBNI NEPROFITNI ZAVOD SURI ZOBRAZEVANJE, UMETNOST, KULTURA IN VZGOJA, SI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Grant: 147 946,00 € (max. 60 % celkových nákladů)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 </w:t>
      </w:r>
    </w:p>
    <w:p w:rsidR="002D5BFB" w:rsidRPr="002D5BFB" w:rsidRDefault="002D5BFB" w:rsidP="002D5BFB">
      <w:pPr>
        <w:spacing w:line="274" w:lineRule="atLeast"/>
        <w:outlineLvl w:val="2"/>
        <w:rPr>
          <w:rFonts w:ascii="Georgia" w:eastAsia="Times New Roman" w:hAnsi="Georgia" w:cs="Arial"/>
          <w:b/>
          <w:bCs/>
          <w:color w:val="6550A3"/>
          <w:sz w:val="21"/>
          <w:szCs w:val="21"/>
        </w:rPr>
      </w:pPr>
      <w:r w:rsidRPr="002D5BFB">
        <w:rPr>
          <w:rFonts w:ascii="Georgia" w:eastAsia="Times New Roman" w:hAnsi="Georgia" w:cs="Arial"/>
          <w:b/>
          <w:bCs/>
          <w:color w:val="6550A3"/>
          <w:sz w:val="21"/>
          <w:szCs w:val="21"/>
        </w:rPr>
        <w:t>Kategorie 2: Projekty většího rozsahu</w:t>
      </w:r>
    </w:p>
    <w:p w:rsidR="002D5BFB" w:rsidRPr="002D5BFB" w:rsidRDefault="002D5BFB" w:rsidP="002D5BFB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2D5BFB">
        <w:rPr>
          <w:rFonts w:ascii="Arial" w:eastAsia="Times New Roman" w:hAnsi="Arial" w:cs="Arial"/>
          <w:b/>
          <w:bCs/>
          <w:color w:val="6550A3"/>
          <w:sz w:val="18"/>
          <w:szCs w:val="18"/>
        </w:rPr>
        <w:t>Community as Opportunity - Creative archives' and users' network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Vedoucí projektu: HESSISCHES STAATSARCHIV MARBURG, DE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Partneři: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ARCHIVO HISTORICO ECLESIASTICO DE BIZKAIA (AHEB-BEHA), ES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BALKANOLOSKI INSTITUT SANU, RS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BUDAPEST FOVAROS LEVELTARA, HU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DIÖZESE ST. PÖLTEN – DIÖZESANARCHIV, AT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GENERALDIREKTION DER STAATLICHEN ARCHIVE BAYERNS, DE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HRVATSKI DRŽAVNI ARHIV, HR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INTERNATIO NAL CENTRE FOR ARCHIVAL RESEARCH (ICARUS), AT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NÁRODNÍ ARCHIV, CZ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NATIONAL ARCHIVES, FI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NATIONAL ARCHIVES OF HUNGARY, HU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RAHVUSARHIIV, EE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RIKSARKIVET, SE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UNIVERSIDAD COMPLUTENSE DE MADRID, ES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UNIVERSITA DEGLI STUDI DI NAPOLI FEDERICO II., IT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UNIVERSITAET GRAZ, AT</w:t>
      </w:r>
    </w:p>
    <w:p w:rsidR="002D5BFB" w:rsidRPr="002D5BFB" w:rsidRDefault="002D5BFB" w:rsidP="002D5BFB">
      <w:pPr>
        <w:numPr>
          <w:ilvl w:val="0"/>
          <w:numId w:val="7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UNIVERSITAET ZU KOELN, DE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Grant: 1 990 078 € (max. 49,95 % celkových nákladů)</w:t>
      </w:r>
    </w:p>
    <w:p w:rsidR="002D5BFB" w:rsidRPr="002D5BFB" w:rsidRDefault="002D5BFB" w:rsidP="002D5BFB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2D5BFB">
        <w:rPr>
          <w:rFonts w:ascii="Arial" w:eastAsia="Times New Roman" w:hAnsi="Arial" w:cs="Arial"/>
          <w:b/>
          <w:bCs/>
          <w:color w:val="6550A3"/>
          <w:sz w:val="18"/>
          <w:szCs w:val="18"/>
        </w:rPr>
        <w:t>Be SpectACTive!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Vedoucí projektu: Comune di Sansepolcro, IT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Partneři:</w:t>
      </w:r>
    </w:p>
    <w:p w:rsidR="002D5BFB" w:rsidRPr="002D5BFB" w:rsidRDefault="002D5BFB" w:rsidP="002D5BFB">
      <w:pPr>
        <w:numPr>
          <w:ilvl w:val="0"/>
          <w:numId w:val="8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ASSOCIAZIONE CULTURALE PERYPEZYE URBANE, IT</w:t>
      </w:r>
    </w:p>
    <w:p w:rsidR="002D5BFB" w:rsidRPr="002D5BFB" w:rsidRDefault="002D5BFB" w:rsidP="002D5BFB">
      <w:pPr>
        <w:numPr>
          <w:ilvl w:val="0"/>
          <w:numId w:val="8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BAKELIT MULTI ART CENTER ALAPÍTVÁNY, HU</w:t>
      </w:r>
    </w:p>
    <w:p w:rsidR="002D5BFB" w:rsidRPr="002D5BFB" w:rsidRDefault="002D5BFB" w:rsidP="002D5BFB">
      <w:pPr>
        <w:numPr>
          <w:ilvl w:val="0"/>
          <w:numId w:val="8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DOMINO, HR</w:t>
      </w:r>
    </w:p>
    <w:p w:rsidR="002D5BFB" w:rsidRPr="002D5BFB" w:rsidRDefault="002D5BFB" w:rsidP="002D5BFB">
      <w:pPr>
        <w:numPr>
          <w:ilvl w:val="0"/>
          <w:numId w:val="8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FONDAZIONE FITZCARRALDO, IT</w:t>
      </w:r>
    </w:p>
    <w:p w:rsidR="002D5BFB" w:rsidRPr="002D5BFB" w:rsidRDefault="002D5BFB" w:rsidP="002D5BFB">
      <w:pPr>
        <w:numPr>
          <w:ilvl w:val="0"/>
          <w:numId w:val="8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KULTURNO DRUSTVO B-51, SI</w:t>
      </w:r>
    </w:p>
    <w:p w:rsidR="002D5BFB" w:rsidRPr="002D5BFB" w:rsidRDefault="002D5BFB" w:rsidP="002D5BFB">
      <w:pPr>
        <w:numPr>
          <w:ilvl w:val="0"/>
          <w:numId w:val="8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LONDON INTERNATIONAL FESTIVAL OF THEATRE LIMITED (THE), UK</w:t>
      </w:r>
    </w:p>
    <w:p w:rsidR="002D5BFB" w:rsidRPr="002D5BFB" w:rsidRDefault="002D5BFB" w:rsidP="002D5BFB">
      <w:pPr>
        <w:numPr>
          <w:ilvl w:val="0"/>
          <w:numId w:val="8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TANEC PRAHA, O. S., CZ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Grant: 1 750 000 € (max. 50 % celkových nákladů)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 </w:t>
      </w:r>
    </w:p>
    <w:p w:rsidR="002D5BFB" w:rsidRPr="002D5BFB" w:rsidRDefault="002D5BFB" w:rsidP="002D5BFB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2D5BFB">
        <w:rPr>
          <w:rFonts w:ascii="Arial" w:eastAsia="Times New Roman" w:hAnsi="Arial" w:cs="Arial"/>
          <w:b/>
          <w:bCs/>
          <w:color w:val="6550A3"/>
          <w:sz w:val="18"/>
          <w:szCs w:val="18"/>
        </w:rPr>
        <w:t>The Faces Behind the Nose - Promoting Hospital Clowning as a Recognized Genre of Performing Arts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Vedoucí projektu: ROTE NASEN Clowndoctors International - Gemeinnützige Privatstiftung, AT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Partneři:</w:t>
      </w:r>
    </w:p>
    <w:p w:rsidR="002D5BFB" w:rsidRPr="002D5BFB" w:rsidRDefault="002D5BFB" w:rsidP="002D5BFB">
      <w:pPr>
        <w:numPr>
          <w:ilvl w:val="0"/>
          <w:numId w:val="9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ASOCIACIJA "RAUDONOS NOSYS GYDYTOJAI KLOUNAI", LT</w:t>
      </w:r>
    </w:p>
    <w:p w:rsidR="002D5BFB" w:rsidRPr="002D5BFB" w:rsidRDefault="002D5BFB" w:rsidP="002D5BFB">
      <w:pPr>
        <w:numPr>
          <w:ilvl w:val="0"/>
          <w:numId w:val="9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CERVENY NOS CLOWNDOCTORS, SK</w:t>
      </w:r>
    </w:p>
    <w:p w:rsidR="002D5BFB" w:rsidRPr="002D5BFB" w:rsidRDefault="002D5BFB" w:rsidP="002D5BFB">
      <w:pPr>
        <w:numPr>
          <w:ilvl w:val="0"/>
          <w:numId w:val="9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CRVENI NOSEVI - KLAUNOVI DOKTORI, UDRUGA ZA PODRSKU LJUDIMA KOJI SU BOLESNI I PATE POMOCU UMORA I ZIVOTNE RADOSTI, HR</w:t>
      </w:r>
    </w:p>
    <w:p w:rsidR="002D5BFB" w:rsidRPr="002D5BFB" w:rsidRDefault="002D5BFB" w:rsidP="002D5BFB">
      <w:pPr>
        <w:numPr>
          <w:ilvl w:val="0"/>
          <w:numId w:val="9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EUROPEAN FEDERATION OF HOSPITAL CLOWN ORGANIZATIONS, BE</w:t>
      </w:r>
    </w:p>
    <w:p w:rsidR="002D5BFB" w:rsidRPr="002D5BFB" w:rsidRDefault="002D5BFB" w:rsidP="002D5BFB">
      <w:pPr>
        <w:numPr>
          <w:ilvl w:val="0"/>
          <w:numId w:val="9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FUNDA CJA CZERWONE NOSKI KLOWN W SZPITALU, PL</w:t>
      </w:r>
    </w:p>
    <w:p w:rsidR="002D5BFB" w:rsidRPr="002D5BFB" w:rsidRDefault="002D5BFB" w:rsidP="002D5BFB">
      <w:pPr>
        <w:numPr>
          <w:ilvl w:val="0"/>
          <w:numId w:val="9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PIROS ORR BOHÓCDOKTOROK ALAPÍTVÁNY, HU</w:t>
      </w:r>
    </w:p>
    <w:p w:rsidR="002D5BFB" w:rsidRPr="002D5BFB" w:rsidRDefault="002D5BFB" w:rsidP="002D5BFB">
      <w:pPr>
        <w:numPr>
          <w:ilvl w:val="0"/>
          <w:numId w:val="9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RDECI NOSKI - CLOWNDOCTORS, DRUSTVO ZA POSPESEVANJE VESELJA DO ZIVLJENJA ZA BOLNE IN TRPECE LJUDI, SI</w:t>
      </w:r>
    </w:p>
    <w:p w:rsidR="002D5BFB" w:rsidRPr="002D5BFB" w:rsidRDefault="002D5BFB" w:rsidP="002D5BFB">
      <w:pPr>
        <w:numPr>
          <w:ilvl w:val="0"/>
          <w:numId w:val="9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ROTE NASEN DEUTSCHLAND E.V., DE</w:t>
      </w:r>
    </w:p>
    <w:p w:rsidR="002D5BFB" w:rsidRPr="002D5BFB" w:rsidRDefault="002D5BFB" w:rsidP="002D5BFB">
      <w:pPr>
        <w:numPr>
          <w:ilvl w:val="0"/>
          <w:numId w:val="9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VEREIN ROTE NASEN CLOWNDOCTORS, AT</w:t>
      </w:r>
    </w:p>
    <w:p w:rsidR="002D5BFB" w:rsidRPr="002D5BFB" w:rsidRDefault="002D5BFB" w:rsidP="002D5BFB">
      <w:pPr>
        <w:numPr>
          <w:ilvl w:val="0"/>
          <w:numId w:val="9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ZDRAVOTNÍ KLAUN, O.P.S, CZ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Grant: 536 368,25 € (max. 50 % celkových nákladů)</w:t>
      </w:r>
    </w:p>
    <w:p w:rsidR="002D5BFB" w:rsidRPr="002D5BFB" w:rsidRDefault="002D5BFB" w:rsidP="002D5BFB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2D5BFB">
        <w:rPr>
          <w:rFonts w:ascii="Arial" w:eastAsia="Times New Roman" w:hAnsi="Arial" w:cs="Arial"/>
          <w:b/>
          <w:bCs/>
          <w:color w:val="6550A3"/>
          <w:sz w:val="18"/>
          <w:szCs w:val="18"/>
        </w:rPr>
        <w:t>PLATFORM shift+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Vedoucí projektu: Pilot Theatre Ltd, UK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Partneři:</w:t>
      </w:r>
    </w:p>
    <w:p w:rsidR="002D5BFB" w:rsidRPr="002D5BFB" w:rsidRDefault="002D5BFB" w:rsidP="002D5BFB">
      <w:pPr>
        <w:numPr>
          <w:ilvl w:val="0"/>
          <w:numId w:val="10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ACGD DU THÉÂTRE MASSALIA, FR</w:t>
      </w:r>
    </w:p>
    <w:p w:rsidR="002D5BFB" w:rsidRPr="002D5BFB" w:rsidRDefault="002D5BFB" w:rsidP="002D5BFB">
      <w:pPr>
        <w:numPr>
          <w:ilvl w:val="0"/>
          <w:numId w:val="10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AS REGIONTEATRET I MØRE OG ROMSDAL, NO</w:t>
      </w:r>
    </w:p>
    <w:p w:rsidR="002D5BFB" w:rsidRPr="002D5BFB" w:rsidRDefault="002D5BFB" w:rsidP="002D5BFB">
      <w:pPr>
        <w:numPr>
          <w:ilvl w:val="0"/>
          <w:numId w:val="10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COOPERATIVA DE PRODUÇÃO ARTÍSTICA TEATRO ANIMA ÇÃO O BANDO, CRL, PT</w:t>
      </w:r>
    </w:p>
    <w:p w:rsidR="002D5BFB" w:rsidRPr="002D5BFB" w:rsidRDefault="002D5BFB" w:rsidP="002D5BFB">
      <w:pPr>
        <w:numPr>
          <w:ilvl w:val="0"/>
          <w:numId w:val="10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ELSINOR SOCIETÀ COOPERATIVA SOCIALE, IT</w:t>
      </w:r>
    </w:p>
    <w:p w:rsidR="002D5BFB" w:rsidRPr="002D5BFB" w:rsidRDefault="002D5BFB" w:rsidP="002D5BFB">
      <w:pPr>
        <w:numPr>
          <w:ilvl w:val="0"/>
          <w:numId w:val="10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EMERGENCY EXIT ARTS, UK</w:t>
      </w:r>
    </w:p>
    <w:p w:rsidR="002D5BFB" w:rsidRPr="002D5BFB" w:rsidRDefault="002D5BFB" w:rsidP="002D5BFB">
      <w:pPr>
        <w:numPr>
          <w:ilvl w:val="0"/>
          <w:numId w:val="10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JIHOČESKÉ DIVADLO, P. O., CZ</w:t>
      </w:r>
    </w:p>
    <w:p w:rsidR="002D5BFB" w:rsidRPr="002D5BFB" w:rsidRDefault="002D5BFB" w:rsidP="002D5BFB">
      <w:pPr>
        <w:numPr>
          <w:ilvl w:val="0"/>
          <w:numId w:val="10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KOLIBRI GYERMEK-ES IFJUSAGI SZINHAZ KIEMELKEDOEN KOZHASZNU NONPROFIT KFT., HU</w:t>
      </w:r>
    </w:p>
    <w:p w:rsidR="002D5BFB" w:rsidRPr="002D5BFB" w:rsidRDefault="002D5BFB" w:rsidP="002D5BFB">
      <w:pPr>
        <w:numPr>
          <w:ilvl w:val="0"/>
          <w:numId w:val="10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MITTETULUNDUSÜHING VAT TEATER, EE</w:t>
      </w:r>
    </w:p>
    <w:p w:rsidR="002D5BFB" w:rsidRPr="002D5BFB" w:rsidRDefault="002D5BFB" w:rsidP="002D5BFB">
      <w:pPr>
        <w:numPr>
          <w:ilvl w:val="0"/>
          <w:numId w:val="10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THEATER JUNGE GENERATION, DE</w:t>
      </w:r>
    </w:p>
    <w:p w:rsidR="002D5BFB" w:rsidRPr="002D5BFB" w:rsidRDefault="002D5BFB" w:rsidP="002D5BFB">
      <w:pPr>
        <w:numPr>
          <w:ilvl w:val="0"/>
          <w:numId w:val="10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UNIVERSITETET I AGDER, NO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Grant: 2 000 000 € (max. 48,92 % celkových nákladů)</w:t>
      </w:r>
    </w:p>
    <w:p w:rsidR="002D5BFB" w:rsidRPr="002D5BFB" w:rsidRDefault="002D5BFB" w:rsidP="002D5BFB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2D5BFB">
        <w:rPr>
          <w:rFonts w:ascii="Arial" w:eastAsia="Times New Roman" w:hAnsi="Arial" w:cs="Arial"/>
          <w:b/>
          <w:bCs/>
          <w:color w:val="6550A3"/>
          <w:sz w:val="18"/>
          <w:szCs w:val="18"/>
        </w:rPr>
        <w:t>Sharing a World of Inclusion, Creativity and Heritage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Vedoucí projektu: Kunsthistorisches Museum mit MVK und ÖTM, WAÖR, AT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Partneři:</w:t>
      </w:r>
    </w:p>
    <w:p w:rsidR="002D5BFB" w:rsidRPr="002D5BFB" w:rsidRDefault="002D5BFB" w:rsidP="002D5BFB">
      <w:pPr>
        <w:numPr>
          <w:ilvl w:val="0"/>
          <w:numId w:val="11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CULTURE LAB, BE</w:t>
      </w:r>
    </w:p>
    <w:p w:rsidR="002D5BFB" w:rsidRPr="002D5BFB" w:rsidRDefault="002D5BFB" w:rsidP="002D5BFB">
      <w:pPr>
        <w:numPr>
          <w:ilvl w:val="0"/>
          <w:numId w:val="11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INSTITUT DE CULTURA DE BARCELONA, ES</w:t>
      </w:r>
    </w:p>
    <w:p w:rsidR="002D5BFB" w:rsidRPr="002D5BFB" w:rsidRDefault="002D5BFB" w:rsidP="002D5BFB">
      <w:pPr>
        <w:numPr>
          <w:ilvl w:val="0"/>
          <w:numId w:val="11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LINDEN-MUSEUM STUTTGART, DE</w:t>
      </w:r>
    </w:p>
    <w:p w:rsidR="002D5BFB" w:rsidRPr="002D5BFB" w:rsidRDefault="002D5BFB" w:rsidP="002D5BFB">
      <w:pPr>
        <w:numPr>
          <w:ilvl w:val="0"/>
          <w:numId w:val="11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MUSÉE DES CIVILISATIONS DE L'EUROPE ET DE LA MÉDITERRANÉE, FR</w:t>
      </w:r>
    </w:p>
    <w:p w:rsidR="002D5BFB" w:rsidRPr="002D5BFB" w:rsidRDefault="002D5BFB" w:rsidP="002D5BFB">
      <w:pPr>
        <w:numPr>
          <w:ilvl w:val="0"/>
          <w:numId w:val="11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MUSEE ROYAL DE L'AFRIQUE CENTRALE, BE</w:t>
      </w:r>
    </w:p>
    <w:p w:rsidR="002D5BFB" w:rsidRPr="002D5BFB" w:rsidRDefault="002D5BFB" w:rsidP="002D5BFB">
      <w:pPr>
        <w:numPr>
          <w:ilvl w:val="0"/>
          <w:numId w:val="11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NÁRODNÍ MUZEUM – NÁPRSTKOVO MUZEUM, CZ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Grant: 2 000 000 € (max. 50 % celkových nákladů)</w:t>
      </w:r>
    </w:p>
    <w:p w:rsidR="002D5BFB" w:rsidRPr="002D5BFB" w:rsidRDefault="002D5BFB" w:rsidP="002D5BFB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2D5BFB">
        <w:rPr>
          <w:rFonts w:ascii="Arial" w:eastAsia="Times New Roman" w:hAnsi="Arial" w:cs="Arial"/>
          <w:b/>
          <w:bCs/>
          <w:color w:val="6550A3"/>
          <w:sz w:val="18"/>
          <w:szCs w:val="18"/>
        </w:rPr>
        <w:t>Artecitya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Vedoucí projektu: Apollonia, FR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Partneři:</w:t>
      </w:r>
    </w:p>
    <w:p w:rsidR="002D5BFB" w:rsidRPr="002D5BFB" w:rsidRDefault="002D5BFB" w:rsidP="002D5BFB">
      <w:pPr>
        <w:numPr>
          <w:ilvl w:val="0"/>
          <w:numId w:val="1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ARTOS CULTURAL FOUNDATION, CY</w:t>
      </w:r>
    </w:p>
    <w:p w:rsidR="002D5BFB" w:rsidRPr="002D5BFB" w:rsidRDefault="002D5BFB" w:rsidP="002D5BFB">
      <w:pPr>
        <w:numPr>
          <w:ilvl w:val="0"/>
          <w:numId w:val="1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ASSOCIATION BELLASTOCK, FR</w:t>
      </w:r>
    </w:p>
    <w:p w:rsidR="002D5BFB" w:rsidRPr="002D5BFB" w:rsidRDefault="002D5BFB" w:rsidP="002D5BFB">
      <w:pPr>
        <w:numPr>
          <w:ilvl w:val="0"/>
          <w:numId w:val="1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CENTRUM SZTUKI WSPOLCZESNEJ LAZNIA, PL</w:t>
      </w:r>
    </w:p>
    <w:p w:rsidR="002D5BFB" w:rsidRPr="002D5BFB" w:rsidRDefault="002D5BFB" w:rsidP="002D5BFB">
      <w:pPr>
        <w:numPr>
          <w:ilvl w:val="0"/>
          <w:numId w:val="1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CIANT MEZINÁRODNÍ CENTRUM PRO UMĚNÍ A NOVÉ TECHNOLIGIE V PRAZE, CZ</w:t>
      </w:r>
    </w:p>
    <w:p w:rsidR="002D5BFB" w:rsidRPr="002D5BFB" w:rsidRDefault="002D5BFB" w:rsidP="002D5BFB">
      <w:pPr>
        <w:numPr>
          <w:ilvl w:val="0"/>
          <w:numId w:val="1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GOETHE-INSTITUT EV, DE</w:t>
      </w:r>
    </w:p>
    <w:p w:rsidR="002D5BFB" w:rsidRPr="002D5BFB" w:rsidRDefault="002D5BFB" w:rsidP="002D5BFB">
      <w:pPr>
        <w:numPr>
          <w:ilvl w:val="0"/>
          <w:numId w:val="1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KUD MOTA, SI</w:t>
      </w:r>
    </w:p>
    <w:p w:rsidR="002D5BFB" w:rsidRPr="002D5BFB" w:rsidRDefault="002D5BFB" w:rsidP="002D5BFB">
      <w:pPr>
        <w:numPr>
          <w:ilvl w:val="0"/>
          <w:numId w:val="12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KUNSTREPUBLIK E.V., DE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Grant: 2 000 000 € (max. 50 % celkových nákladů)</w:t>
      </w:r>
    </w:p>
    <w:p w:rsidR="002D5BFB" w:rsidRPr="002D5BFB" w:rsidRDefault="002D5BFB" w:rsidP="002D5BFB">
      <w:pPr>
        <w:spacing w:line="228" w:lineRule="atLeast"/>
        <w:outlineLvl w:val="4"/>
        <w:rPr>
          <w:rFonts w:ascii="Arial" w:eastAsia="Times New Roman" w:hAnsi="Arial" w:cs="Arial"/>
          <w:b/>
          <w:bCs/>
          <w:color w:val="6550A3"/>
          <w:sz w:val="18"/>
          <w:szCs w:val="18"/>
        </w:rPr>
      </w:pPr>
      <w:r w:rsidRPr="002D5BFB">
        <w:rPr>
          <w:rFonts w:ascii="Arial" w:eastAsia="Times New Roman" w:hAnsi="Arial" w:cs="Arial"/>
          <w:b/>
          <w:bCs/>
          <w:color w:val="6550A3"/>
          <w:sz w:val="18"/>
          <w:szCs w:val="18"/>
        </w:rPr>
        <w:t>Ceramics and its dimensions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Vedoucí projektu: Porzellanikon - Staatliches Museum für Porzellan Hohenberg a. d. Eger/Selb, DE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Partneři: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AALTO-KORKEAKOULUSAATIO, FI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BCB LTD, UK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DESIGN &amp; CRAFTS COUNCIL OF IRELAND LTD., IE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EESTI TARBEKUNSTI-JA DISAINIMUUSEUM, EE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FONDAZIONE MIC MUSEO INTERNAZIONALE DELLE CERAMICHE IN FAENZA – ONLUS, IT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KUNSTHOCHSCHULE BERLIN - WEIßENSEE, HOCHSCHULE FUER GESTALTUNG, DE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MACROMEDIA GMBH, DE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MUSEO NACIONAL DE CERÁMICA Y DE LAS ARTES SUNTUARIAS "GONZÁLEZ MARTÍ", ES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MUSEUM OF APPLIED ART, RS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NARODNI MUZEJ SLOVENIJE, SI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RIGAS TEHNISKA UNIVERSITATE, LV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STAFFORDSHIRE UNIVERSITY, UK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STOKE-ON-TRENT CITY COUNCIL, UK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UMĚLECKOPRŮMYSLOVÉ MUZEUM V PRAZE, CZ</w:t>
      </w:r>
    </w:p>
    <w:p w:rsidR="002D5BFB" w:rsidRPr="002D5BFB" w:rsidRDefault="002D5BFB" w:rsidP="002D5BFB">
      <w:pPr>
        <w:numPr>
          <w:ilvl w:val="0"/>
          <w:numId w:val="13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UNIVERSITY OF ULSTER, UK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Grant: 1 934 308,50 € (max. 50 % celkových nákladů)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 </w:t>
      </w:r>
    </w:p>
    <w:p w:rsidR="002D5BFB" w:rsidRPr="002D5BFB" w:rsidRDefault="002D5BFB" w:rsidP="002D5BFB">
      <w:pPr>
        <w:spacing w:line="246" w:lineRule="atLeast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Projekty evropské spolupráce</w:t>
      </w:r>
    </w:p>
    <w:p w:rsidR="002D5BFB" w:rsidRPr="002D5BFB" w:rsidRDefault="002D5BFB" w:rsidP="002D5BFB">
      <w:pPr>
        <w:spacing w:line="246" w:lineRule="atLeast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Hlavním cílem podpory nadnárodních projektů kulturní spolupráce je podpora schopnosti evropských kulturních a kreativních odvětví působit nadnárodně a mezioborově, podpora nadnárodního pohybu kulturních a kreativních děl a nadnárodní mobility kulturních a kreativních činitelů, zejména umělců.</w:t>
      </w:r>
    </w:p>
    <w:p w:rsidR="002D5BFB" w:rsidRPr="002D5BFB" w:rsidRDefault="002D5BFB" w:rsidP="002D5BFB">
      <w:pPr>
        <w:spacing w:line="246" w:lineRule="atLeast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Kategorie 1 – Projekty spolupráce menšího rozsahu</w:t>
      </w:r>
    </w:p>
    <w:p w:rsidR="002D5BFB" w:rsidRPr="002D5BFB" w:rsidRDefault="002D5BFB" w:rsidP="002D5BFB">
      <w:pPr>
        <w:numPr>
          <w:ilvl w:val="0"/>
          <w:numId w:val="1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zahrnují vedoucího projektu a nejméně dva další partnery se sídlem nejméně ve třech různých zemích účastnících se programu Kreativní Evropa – dílčího programu Kultura. Buď vedoucí, nebo jeden z partnerů projektu musí mít sídlo v zemi zapojené do programu</w:t>
      </w:r>
    </w:p>
    <w:p w:rsidR="002D5BFB" w:rsidRPr="002D5BFB" w:rsidRDefault="002D5BFB" w:rsidP="002D5BFB">
      <w:pPr>
        <w:numPr>
          <w:ilvl w:val="0"/>
          <w:numId w:val="14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jsou předmětem žádosti o nejvýše 200 000 EUR, což představuje nejvýše 60 % způsobilého rozpočtu.</w:t>
      </w:r>
    </w:p>
    <w:p w:rsidR="002D5BFB" w:rsidRPr="002D5BFB" w:rsidRDefault="002D5BFB" w:rsidP="002D5BFB">
      <w:pPr>
        <w:spacing w:line="246" w:lineRule="atLeast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Kategorie 2 – Projekty spolupráce většího rozsahu</w:t>
      </w:r>
    </w:p>
    <w:p w:rsidR="002D5BFB" w:rsidRPr="002D5BFB" w:rsidRDefault="002D5BFB" w:rsidP="002D5BFB">
      <w:pPr>
        <w:numPr>
          <w:ilvl w:val="0"/>
          <w:numId w:val="1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zahrnují vedoucího projektu a nejméně pět dalších partnerů se sídlem v nejméně šesti různých zemích účastnících se programu Kreativní Evropa – dílčího programu Kultura. Buď vedoucí, nebo jeden z partnerů projektu musí mít sídlo v zapojené do programu</w:t>
      </w:r>
    </w:p>
    <w:p w:rsidR="002D5BFB" w:rsidRPr="002D5BFB" w:rsidRDefault="002D5BFB" w:rsidP="002D5BFB">
      <w:pPr>
        <w:numPr>
          <w:ilvl w:val="0"/>
          <w:numId w:val="15"/>
        </w:numPr>
        <w:spacing w:line="246" w:lineRule="atLeast"/>
        <w:ind w:left="75"/>
        <w:rPr>
          <w:rFonts w:ascii="Arial" w:eastAsia="Times New Roman" w:hAnsi="Arial" w:cs="Arial"/>
          <w:color w:val="666666"/>
          <w:sz w:val="18"/>
          <w:szCs w:val="18"/>
        </w:rPr>
      </w:pPr>
      <w:r w:rsidRPr="002D5BFB">
        <w:rPr>
          <w:rFonts w:ascii="Arial" w:eastAsia="Times New Roman" w:hAnsi="Arial" w:cs="Arial"/>
          <w:color w:val="666666"/>
          <w:sz w:val="18"/>
          <w:szCs w:val="18"/>
        </w:rPr>
        <w:t>jsou předmětem žádosti o nejvýše 2 miliony EUR, což představuje nejvýše 50 % způsobilého rozpočtu.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b/>
          <w:bCs/>
          <w:color w:val="666666"/>
          <w:sz w:val="18"/>
          <w:szCs w:val="18"/>
        </w:rPr>
        <w:t>Výsledky jsou publikované na stránkách Výkonné agentury EACEA na </w:t>
      </w:r>
      <w:r w:rsidRPr="002D5BFB">
        <w:rPr>
          <w:rFonts w:ascii="Arial" w:hAnsi="Arial" w:cs="Arial"/>
          <w:color w:val="666666"/>
          <w:sz w:val="18"/>
          <w:szCs w:val="18"/>
        </w:rPr>
        <w:br/>
      </w:r>
      <w:r w:rsidRPr="002D5BFB">
        <w:rPr>
          <w:rFonts w:ascii="Arial" w:hAnsi="Arial" w:cs="Arial"/>
          <w:color w:val="666666"/>
          <w:sz w:val="18"/>
          <w:szCs w:val="18"/>
        </w:rPr>
        <w:fldChar w:fldCharType="begin"/>
      </w:r>
      <w:r w:rsidRPr="002D5BFB">
        <w:rPr>
          <w:rFonts w:ascii="Arial" w:hAnsi="Arial" w:cs="Arial"/>
          <w:color w:val="666666"/>
          <w:sz w:val="18"/>
          <w:szCs w:val="18"/>
        </w:rPr>
        <w:instrText xml:space="preserve"> HYPERLINK "http://ccp.us5.list-manage1.com/track/click?u=1c094015af9d92787d5775f23&amp;id=8fda42af8d&amp;e=7acd8cd576" \t "_blank" </w:instrText>
      </w:r>
      <w:r w:rsidRPr="002D5BFB">
        <w:rPr>
          <w:rFonts w:ascii="Arial" w:hAnsi="Arial" w:cs="Arial"/>
          <w:color w:val="666666"/>
          <w:sz w:val="18"/>
          <w:szCs w:val="18"/>
        </w:rPr>
      </w:r>
      <w:r w:rsidRPr="002D5BFB">
        <w:rPr>
          <w:rFonts w:ascii="Arial" w:hAnsi="Arial" w:cs="Arial"/>
          <w:color w:val="666666"/>
          <w:sz w:val="18"/>
          <w:szCs w:val="18"/>
        </w:rPr>
        <w:fldChar w:fldCharType="separate"/>
      </w:r>
      <w:r w:rsidRPr="002D5BFB">
        <w:rPr>
          <w:rFonts w:ascii="Arial" w:hAnsi="Arial" w:cs="Arial"/>
          <w:color w:val="6550A3"/>
          <w:sz w:val="18"/>
          <w:szCs w:val="18"/>
          <w:u w:val="single"/>
        </w:rPr>
        <w:t>http://eacea.ec.europa.eu/creative-europe/selection-results/cooperation-projects-selection-results-2014_en</w:t>
      </w:r>
      <w:r w:rsidRPr="002D5BFB">
        <w:rPr>
          <w:rFonts w:ascii="Arial" w:hAnsi="Arial" w:cs="Arial"/>
          <w:color w:val="666666"/>
          <w:sz w:val="18"/>
          <w:szCs w:val="18"/>
        </w:rPr>
        <w:fldChar w:fldCharType="end"/>
      </w:r>
      <w:r w:rsidRPr="002D5BFB">
        <w:rPr>
          <w:rFonts w:ascii="Arial" w:hAnsi="Arial" w:cs="Arial"/>
          <w:color w:val="666666"/>
          <w:sz w:val="18"/>
          <w:szCs w:val="18"/>
        </w:rPr>
        <w:br/>
      </w:r>
      <w:r w:rsidRPr="002D5BFB">
        <w:rPr>
          <w:rFonts w:ascii="Arial" w:hAnsi="Arial" w:cs="Arial"/>
          <w:color w:val="666666"/>
          <w:sz w:val="18"/>
          <w:szCs w:val="18"/>
        </w:rPr>
        <w:br/>
        <w:t>Další uzávěrka na podání žádostí v rámci výzvy na podporu projektů evropské spolupráce bude již 1. října. Kancelář Kreativní Evropa – Kultura poskytuje konzultace k záměrům projektů i při přípravě žádosti či organizuje seminář na přípravu žádostí 4. a 5. září 2014 v Praze.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color w:val="666666"/>
          <w:sz w:val="18"/>
          <w:szCs w:val="18"/>
        </w:rPr>
        <w:t>Ministerstvo kultury ČR spravuje dotační program na podporu účastníků mezinárodních projektů podporovaných z programu EU Kreativní Evropa – Kultura. Grantové řízení je určeno českým právnickým a fyzickým osobám s živnostenským oprávněním v roli vedoucího projektu či partnera projektů podpořených tímto programem.</w:t>
      </w:r>
    </w:p>
    <w:p w:rsidR="002D5BFB" w:rsidRPr="002D5BFB" w:rsidRDefault="002D5BFB" w:rsidP="002D5BFB">
      <w:pPr>
        <w:spacing w:line="246" w:lineRule="atLeast"/>
        <w:rPr>
          <w:rFonts w:ascii="Arial" w:hAnsi="Arial" w:cs="Arial"/>
          <w:color w:val="666666"/>
          <w:sz w:val="18"/>
          <w:szCs w:val="18"/>
        </w:rPr>
      </w:pPr>
      <w:r w:rsidRPr="002D5BFB">
        <w:rPr>
          <w:rFonts w:ascii="Arial" w:hAnsi="Arial" w:cs="Arial"/>
          <w:b/>
          <w:bCs/>
          <w:color w:val="666666"/>
          <w:sz w:val="18"/>
          <w:szCs w:val="18"/>
        </w:rPr>
        <w:t>Kontakt:</w:t>
      </w:r>
      <w:r w:rsidRPr="002D5BFB">
        <w:rPr>
          <w:rFonts w:ascii="Arial" w:hAnsi="Arial" w:cs="Arial"/>
          <w:color w:val="666666"/>
          <w:sz w:val="18"/>
          <w:szCs w:val="18"/>
        </w:rPr>
        <w:t> Kancelář Kreativní Evropa – Kultura, T 224 809 118, E </w:t>
      </w:r>
      <w:hyperlink r:id="rId6" w:history="1">
        <w:r w:rsidRPr="002D5BFB">
          <w:rPr>
            <w:rFonts w:ascii="Arial" w:hAnsi="Arial" w:cs="Arial"/>
            <w:color w:val="6550A3"/>
            <w:sz w:val="18"/>
            <w:szCs w:val="18"/>
            <w:u w:val="single"/>
          </w:rPr>
          <w:t>kultura@kreativnievropa.cz</w:t>
        </w:r>
      </w:hyperlink>
    </w:p>
    <w:p w:rsidR="00916527" w:rsidRDefault="00916527">
      <w:bookmarkStart w:id="0" w:name="_GoBack"/>
      <w:bookmarkEnd w:id="0"/>
    </w:p>
    <w:sectPr w:rsidR="00916527" w:rsidSect="009165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E2A"/>
    <w:multiLevelType w:val="multilevel"/>
    <w:tmpl w:val="73C2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0087C"/>
    <w:multiLevelType w:val="multilevel"/>
    <w:tmpl w:val="7662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B2A26"/>
    <w:multiLevelType w:val="multilevel"/>
    <w:tmpl w:val="695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16E4E"/>
    <w:multiLevelType w:val="multilevel"/>
    <w:tmpl w:val="D682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6354B"/>
    <w:multiLevelType w:val="multilevel"/>
    <w:tmpl w:val="8A0E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E34CA"/>
    <w:multiLevelType w:val="multilevel"/>
    <w:tmpl w:val="CD4A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592041"/>
    <w:multiLevelType w:val="multilevel"/>
    <w:tmpl w:val="04B4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86B87"/>
    <w:multiLevelType w:val="hybridMultilevel"/>
    <w:tmpl w:val="500C3372"/>
    <w:lvl w:ilvl="0" w:tplc="5492E136">
      <w:start w:val="1"/>
      <w:numFmt w:val="decimal"/>
      <w:pStyle w:val="dsn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749"/>
    <w:multiLevelType w:val="multilevel"/>
    <w:tmpl w:val="1E00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6B239B"/>
    <w:multiLevelType w:val="multilevel"/>
    <w:tmpl w:val="547C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E16BD"/>
    <w:multiLevelType w:val="multilevel"/>
    <w:tmpl w:val="0A38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D974D7"/>
    <w:multiLevelType w:val="multilevel"/>
    <w:tmpl w:val="3B2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8832FD"/>
    <w:multiLevelType w:val="multilevel"/>
    <w:tmpl w:val="A8F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1E4371"/>
    <w:multiLevelType w:val="multilevel"/>
    <w:tmpl w:val="2BD2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E1686"/>
    <w:multiLevelType w:val="multilevel"/>
    <w:tmpl w:val="7A0C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14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FB"/>
    <w:rsid w:val="002D5BFB"/>
    <w:rsid w:val="00916527"/>
    <w:rsid w:val="00C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BF5B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D5BF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2D5BFB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n1">
    <w:name w:val="dsn1"/>
    <w:basedOn w:val="ListParagraph"/>
    <w:next w:val="Heading1"/>
    <w:qFormat/>
    <w:rsid w:val="00C87295"/>
    <w:pPr>
      <w:numPr>
        <w:numId w:val="1"/>
      </w:numPr>
      <w:spacing w:line="360" w:lineRule="auto"/>
    </w:pPr>
    <w:rPr>
      <w:rFonts w:ascii="Arial" w:eastAsia="Cambria" w:hAnsi="Arial" w:cs="Arial"/>
      <w:b/>
    </w:rPr>
  </w:style>
  <w:style w:type="paragraph" w:styleId="ListParagraph">
    <w:name w:val="List Paragraph"/>
    <w:basedOn w:val="Normal"/>
    <w:uiPriority w:val="34"/>
    <w:qFormat/>
    <w:rsid w:val="00C872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72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5BFB"/>
    <w:rPr>
      <w:rFonts w:ascii="Times" w:hAnsi="Times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2D5BFB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D5B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D5B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5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D5BF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2D5BFB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n1">
    <w:name w:val="dsn1"/>
    <w:basedOn w:val="ListParagraph"/>
    <w:next w:val="Heading1"/>
    <w:qFormat/>
    <w:rsid w:val="00C87295"/>
    <w:pPr>
      <w:numPr>
        <w:numId w:val="1"/>
      </w:numPr>
      <w:spacing w:line="360" w:lineRule="auto"/>
    </w:pPr>
    <w:rPr>
      <w:rFonts w:ascii="Arial" w:eastAsia="Cambria" w:hAnsi="Arial" w:cs="Arial"/>
      <w:b/>
    </w:rPr>
  </w:style>
  <w:style w:type="paragraph" w:styleId="ListParagraph">
    <w:name w:val="List Paragraph"/>
    <w:basedOn w:val="Normal"/>
    <w:uiPriority w:val="34"/>
    <w:qFormat/>
    <w:rsid w:val="00C872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72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5BFB"/>
    <w:rPr>
      <w:rFonts w:ascii="Times" w:hAnsi="Times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2D5BFB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D5B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D5B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5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ultura@kreativnievropa.c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1395</Words>
  <Characters>7952</Characters>
  <Application>Microsoft Macintosh Word</Application>
  <DocSecurity>0</DocSecurity>
  <Lines>66</Lines>
  <Paragraphs>18</Paragraphs>
  <ScaleCrop>false</ScaleCrop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Tichá</dc:creator>
  <cp:keywords/>
  <dc:description/>
  <cp:lastModifiedBy>Barbora Tichá</cp:lastModifiedBy>
  <cp:revision>1</cp:revision>
  <dcterms:created xsi:type="dcterms:W3CDTF">2018-04-24T12:13:00Z</dcterms:created>
  <dcterms:modified xsi:type="dcterms:W3CDTF">2018-04-24T12:14:00Z</dcterms:modified>
</cp:coreProperties>
</file>