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p w:rsidR="0091562E" w:rsidRPr="00CB7442" w:rsidRDefault="0091562E" w:rsidP="00576CCC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203888" w:rsidRDefault="00542A74" w:rsidP="00542A74">
            <w:pPr>
              <w:rPr>
                <w:szCs w:val="20"/>
                <w:lang w:val="en-US"/>
              </w:rPr>
            </w:pPr>
            <w:r w:rsidRPr="00203888">
              <w:rPr>
                <w:szCs w:val="20"/>
                <w:lang w:val="en-US"/>
              </w:rPr>
              <w:t xml:space="preserve">Support to European </w:t>
            </w:r>
            <w:r w:rsidR="006A2FE9" w:rsidRPr="00203888">
              <w:rPr>
                <w:szCs w:val="20"/>
                <w:lang w:val="en-US"/>
              </w:rPr>
              <w:t>Cooperation P</w:t>
            </w:r>
            <w:r w:rsidR="00DE2DD9" w:rsidRPr="00203888">
              <w:rPr>
                <w:szCs w:val="20"/>
                <w:lang w:val="en-US"/>
              </w:rPr>
              <w:t>rojects 2021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203888" w:rsidRDefault="003920AD" w:rsidP="00E95C03">
            <w:pPr>
              <w:rPr>
                <w:szCs w:val="20"/>
                <w:lang w:val="en-US"/>
              </w:rPr>
            </w:pPr>
            <w:r w:rsidRPr="00203888">
              <w:rPr>
                <w:szCs w:val="20"/>
                <w:lang w:val="en-US"/>
              </w:rPr>
              <w:t>Small</w:t>
            </w:r>
            <w:r w:rsidR="006A2FE9" w:rsidRPr="00203888">
              <w:rPr>
                <w:szCs w:val="20"/>
                <w:lang w:val="en-US"/>
              </w:rPr>
              <w:t xml:space="preserve"> Scale Cooperation Projects</w:t>
            </w:r>
            <w:r w:rsidR="00FE093A" w:rsidRPr="00203888">
              <w:rPr>
                <w:szCs w:val="20"/>
                <w:lang w:val="en-US"/>
              </w:rPr>
              <w:t xml:space="preserve"> / Large Scale Cooperation Projects 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203888" w:rsidRDefault="006B0CB0" w:rsidP="006B0CB0">
            <w:pPr>
              <w:rPr>
                <w:lang w:val="en-US"/>
              </w:rPr>
            </w:pPr>
            <w:r w:rsidRPr="00203888">
              <w:rPr>
                <w:lang w:val="en-US"/>
              </w:rPr>
              <w:t>National Institute for Cultural Research and Training</w:t>
            </w: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03888" w:rsidRDefault="006B0CB0" w:rsidP="00473C16">
            <w:pPr>
              <w:rPr>
                <w:lang w:val="en-US"/>
              </w:rPr>
            </w:pPr>
            <w:r w:rsidRPr="00203888">
              <w:rPr>
                <w:lang w:val="en-US"/>
              </w:rPr>
              <w:t>Romania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:rsidR="00E126BE" w:rsidRPr="00203888" w:rsidRDefault="006B0CB0" w:rsidP="00705A18">
            <w:pPr>
              <w:rPr>
                <w:lang w:val="en-US"/>
              </w:rPr>
            </w:pPr>
            <w:r w:rsidRPr="00203888">
              <w:rPr>
                <w:lang w:val="en-US"/>
              </w:rPr>
              <w:t>www.culturadata.ro/home/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03888" w:rsidRDefault="00705A18" w:rsidP="00946721">
            <w:pPr>
              <w:rPr>
                <w:lang w:val="pt-PT"/>
              </w:rPr>
            </w:pP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:rsidR="00705A18" w:rsidRPr="00203888" w:rsidRDefault="007E22D9" w:rsidP="00C66272">
            <w:pPr>
              <w:rPr>
                <w:lang w:val="en-US"/>
              </w:rPr>
            </w:pPr>
            <w:r w:rsidRPr="00203888">
              <w:rPr>
                <w:lang w:val="en-US"/>
              </w:rPr>
              <w:t>public institution/research institute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203888" w:rsidRDefault="007E22D9" w:rsidP="00705A18">
            <w:pPr>
              <w:rPr>
                <w:rFonts w:eastAsia="Times New Roman" w:cs="Times New Roman"/>
                <w:szCs w:val="20"/>
                <w:lang w:val="pt-PT"/>
              </w:rPr>
            </w:pPr>
            <w:r w:rsidRPr="00203888">
              <w:rPr>
                <w:rFonts w:eastAsia="Times New Roman" w:cs="Times New Roman"/>
                <w:szCs w:val="20"/>
                <w:lang w:val="pt-PT"/>
              </w:rPr>
              <w:t>small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203888" w:rsidRDefault="00492361" w:rsidP="00705A18">
            <w:pPr>
              <w:rPr>
                <w:lang w:val="en-US"/>
              </w:rPr>
            </w:pPr>
            <w:r w:rsidRPr="00203888">
              <w:rPr>
                <w:lang w:val="en-US"/>
              </w:rPr>
              <w:t>935122584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E95C03" w:rsidRPr="00203888" w:rsidRDefault="007E22D9" w:rsidP="000E301C">
            <w:pPr>
              <w:jc w:val="both"/>
              <w:rPr>
                <w:lang w:val="en-US"/>
              </w:rPr>
            </w:pPr>
            <w:r w:rsidRPr="00203888">
              <w:rPr>
                <w:lang w:val="en-US"/>
              </w:rPr>
              <w:t xml:space="preserve">National Institute for Cultural Research and Training (INCFC), subordinated to the Ministry of Culture, is the only national institute </w:t>
            </w:r>
            <w:r w:rsidR="000E301C" w:rsidRPr="00203888">
              <w:rPr>
                <w:lang w:val="en-US"/>
              </w:rPr>
              <w:t xml:space="preserve">in Romania </w:t>
            </w:r>
            <w:r w:rsidRPr="00203888">
              <w:rPr>
                <w:lang w:val="en-US"/>
              </w:rPr>
              <w:t>that has such goals as studying, researching and providing statistical data for the field of culture, as well as the ongoing training of those who choose a career in the occupational sector of culture.</w:t>
            </w:r>
            <w:r w:rsidR="00E95C03" w:rsidRPr="00203888">
              <w:rPr>
                <w:lang w:val="en-US"/>
              </w:rPr>
              <w:t xml:space="preserve"> </w:t>
            </w:r>
          </w:p>
          <w:p w:rsidR="00705A18" w:rsidRPr="00203888" w:rsidRDefault="00E95C03" w:rsidP="000E301C">
            <w:pPr>
              <w:jc w:val="both"/>
              <w:rPr>
                <w:lang w:val="en-US"/>
              </w:rPr>
            </w:pPr>
            <w:r w:rsidRPr="00203888">
              <w:rPr>
                <w:lang w:val="en-US"/>
              </w:rPr>
              <w:t xml:space="preserve">The institute aims </w:t>
            </w:r>
            <w:r w:rsidR="00597C17" w:rsidRPr="00203888">
              <w:rPr>
                <w:lang w:val="en-US"/>
              </w:rPr>
              <w:t>to support</w:t>
            </w:r>
            <w:r w:rsidRPr="00203888">
              <w:rPr>
                <w:lang w:val="en-US"/>
              </w:rPr>
              <w:t xml:space="preserve"> the authorities responsible for the draw-up of cultural poli</w:t>
            </w:r>
            <w:r w:rsidR="00597C17" w:rsidRPr="00203888">
              <w:rPr>
                <w:lang w:val="en-US"/>
              </w:rPr>
              <w:t xml:space="preserve">cies and strategies </w:t>
            </w:r>
            <w:r w:rsidRPr="00203888">
              <w:rPr>
                <w:lang w:val="en-US"/>
              </w:rPr>
              <w:t>and elaborate coherent regulations of the system, as well as to study the impact of these measures at local and national level.</w:t>
            </w:r>
          </w:p>
          <w:p w:rsidR="00A96047" w:rsidRPr="00203888" w:rsidRDefault="00A96047" w:rsidP="000E301C">
            <w:pPr>
              <w:jc w:val="both"/>
              <w:rPr>
                <w:lang w:val="en-US"/>
              </w:rPr>
            </w:pPr>
            <w:r w:rsidRPr="00203888">
              <w:rPr>
                <w:lang w:val="en-US"/>
              </w:rPr>
              <w:t xml:space="preserve">The Research team is interdisciplinary, being made up of specialists in management, art, history, sociology, marketing, cultural anthropology, political science and economics. </w:t>
            </w:r>
            <w:r w:rsidRPr="00203888">
              <w:rPr>
                <w:rFonts w:cs="Arial"/>
                <w:color w:val="1C1F21"/>
                <w:szCs w:val="20"/>
                <w:shd w:val="clear" w:color="auto" w:fill="FFFFFF"/>
              </w:rPr>
              <w:t>The research activity carried out by INCFC consists of:</w:t>
            </w:r>
            <w:r w:rsidR="00AC6D98" w:rsidRPr="00203888">
              <w:rPr>
                <w:rFonts w:cs="Arial"/>
                <w:color w:val="1C1F21"/>
                <w:szCs w:val="20"/>
                <w:shd w:val="clear" w:color="auto" w:fill="FFFFFF"/>
              </w:rPr>
              <w:t xml:space="preserve"> strategies, impact studies, market studies related to the consumer profile, cultural capital or analysis of perception and visibility,</w:t>
            </w:r>
            <w:r w:rsidR="00AC6D98" w:rsidRPr="00203888">
              <w:t xml:space="preserve"> </w:t>
            </w:r>
            <w:r w:rsidR="00AC6D98" w:rsidRPr="00203888">
              <w:rPr>
                <w:rFonts w:cs="Arial"/>
                <w:color w:val="1C1F21"/>
                <w:szCs w:val="20"/>
                <w:shd w:val="clear" w:color="auto" w:fill="FFFFFF"/>
              </w:rPr>
              <w:t>audience /market studies especially dedicated to the performing arts organizations, cultural management analyses.</w:t>
            </w:r>
          </w:p>
          <w:p w:rsidR="009B560C" w:rsidRPr="00203888" w:rsidRDefault="009B560C" w:rsidP="00DB3FDB">
            <w:pPr>
              <w:jc w:val="both"/>
              <w:rPr>
                <w:lang w:val="en-US"/>
              </w:rPr>
            </w:pPr>
            <w:r w:rsidRPr="00203888">
              <w:rPr>
                <w:lang w:val="en-US"/>
              </w:rPr>
              <w:t xml:space="preserve">In the field of ongoing training and lifelong education, the institute is the main provider of </w:t>
            </w:r>
            <w:proofErr w:type="spellStart"/>
            <w:r w:rsidRPr="00203888">
              <w:rPr>
                <w:lang w:val="en-US"/>
              </w:rPr>
              <w:t>specialised</w:t>
            </w:r>
            <w:proofErr w:type="spellEnd"/>
            <w:r w:rsidRPr="00203888">
              <w:rPr>
                <w:lang w:val="en-US"/>
              </w:rPr>
              <w:t xml:space="preserve"> professional training programmes in the field of culture, as well as a regulation authority for cultural occupations</w:t>
            </w:r>
            <w:r w:rsidR="00A96047" w:rsidRPr="00203888">
              <w:rPr>
                <w:lang w:val="en-US"/>
              </w:rPr>
              <w:t>.</w:t>
            </w:r>
            <w:r w:rsidR="00DB3FDB" w:rsidRPr="00203888">
              <w:t xml:space="preserve"> </w:t>
            </w:r>
            <w:r w:rsidR="00DB3FDB" w:rsidRPr="00203888">
              <w:rPr>
                <w:lang w:val="en-US"/>
              </w:rPr>
              <w:t xml:space="preserve">The professional training courses provide professional skills certificates and are certified, according to legal regulations, by the Commission for certification of professional training providers for adults, being </w:t>
            </w:r>
            <w:proofErr w:type="spellStart"/>
            <w:r w:rsidR="00DB3FDB" w:rsidRPr="00203888">
              <w:rPr>
                <w:lang w:val="en-US"/>
              </w:rPr>
              <w:t>recognised</w:t>
            </w:r>
            <w:proofErr w:type="spellEnd"/>
            <w:r w:rsidR="00DB3FDB" w:rsidRPr="00203888">
              <w:rPr>
                <w:lang w:val="en-US"/>
              </w:rPr>
              <w:t xml:space="preserve"> at national and EU level.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203888" w:rsidRDefault="007E22D9" w:rsidP="00705A18">
            <w:pPr>
              <w:rPr>
                <w:highlight w:val="green"/>
                <w:lang w:val="en-US"/>
              </w:rPr>
            </w:pPr>
            <w:r w:rsidRPr="00203888">
              <w:rPr>
                <w:highlight w:val="green"/>
                <w:lang w:val="en-US"/>
              </w:rPr>
              <w:t>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A1572C" w:rsidRPr="00203888" w:rsidRDefault="007E22D9" w:rsidP="00203888">
            <w:pPr>
              <w:rPr>
                <w:lang w:val="en-US"/>
              </w:rPr>
            </w:pPr>
            <w:r w:rsidRPr="00203888">
              <w:rPr>
                <w:lang w:val="en-US"/>
              </w:rPr>
              <w:t xml:space="preserve">Erasmus Plus – </w:t>
            </w:r>
            <w:r w:rsidR="00203888">
              <w:rPr>
                <w:lang w:val="en-US"/>
              </w:rPr>
              <w:t>2 projects (</w:t>
            </w:r>
            <w:r w:rsidR="00203888" w:rsidRPr="00203888">
              <w:rPr>
                <w:i/>
                <w:lang w:val="en-US"/>
              </w:rPr>
              <w:t>EU Heritage</w:t>
            </w:r>
            <w:r w:rsidR="00203888">
              <w:rPr>
                <w:lang w:val="en-US"/>
              </w:rPr>
              <w:t xml:space="preserve">, </w:t>
            </w:r>
            <w:r w:rsidR="00203888" w:rsidRPr="00203888">
              <w:rPr>
                <w:i/>
                <w:lang w:val="en-US"/>
              </w:rPr>
              <w:t>Live Skills</w:t>
            </w:r>
            <w:r w:rsidR="00203888">
              <w:rPr>
                <w:lang w:val="en-US"/>
              </w:rPr>
              <w:t xml:space="preserve">), Creative Europe – </w:t>
            </w:r>
            <w:r w:rsidRPr="00203888">
              <w:rPr>
                <w:lang w:val="en-US"/>
              </w:rPr>
              <w:t>1 project</w:t>
            </w:r>
            <w:r w:rsidR="00203888">
              <w:rPr>
                <w:lang w:val="en-US"/>
              </w:rPr>
              <w:t xml:space="preserve"> (</w:t>
            </w:r>
            <w:proofErr w:type="spellStart"/>
            <w:r w:rsidR="00203888" w:rsidRPr="00203888">
              <w:rPr>
                <w:i/>
                <w:lang w:val="en-US"/>
              </w:rPr>
              <w:t>Heritart</w:t>
            </w:r>
            <w:proofErr w:type="spellEnd"/>
            <w:r w:rsidR="00203888">
              <w:rPr>
                <w:lang w:val="en-US"/>
              </w:rPr>
              <w:t>)</w:t>
            </w:r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6831CC" w:rsidRDefault="00D9750C" w:rsidP="00B77E78">
            <w:pPr>
              <w:rPr>
                <w:lang w:val="en-US"/>
              </w:rPr>
            </w:pPr>
            <w:r w:rsidRPr="006831CC">
              <w:rPr>
                <w:lang w:val="en-US"/>
              </w:rPr>
              <w:t>Culture</w:t>
            </w:r>
            <w:r w:rsidR="00840121" w:rsidRPr="006831CC">
              <w:rPr>
                <w:lang w:val="en-US"/>
              </w:rPr>
              <w:t>/Cultural Heritage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Description or summary of </w:t>
            </w:r>
            <w:r>
              <w:rPr>
                <w:lang w:val="en-US"/>
              </w:rPr>
              <w:lastRenderedPageBreak/>
              <w:t>the proposed project</w:t>
            </w:r>
          </w:p>
        </w:tc>
        <w:tc>
          <w:tcPr>
            <w:tcW w:w="6656" w:type="dxa"/>
          </w:tcPr>
          <w:p w:rsidR="00FC4A35" w:rsidRPr="006831CC" w:rsidRDefault="00D9750C" w:rsidP="00473C16">
            <w:pPr>
              <w:rPr>
                <w:lang w:val="en-US"/>
              </w:rPr>
            </w:pPr>
            <w:r w:rsidRPr="006831CC">
              <w:rPr>
                <w:lang w:val="en-US"/>
              </w:rPr>
              <w:lastRenderedPageBreak/>
              <w:t>-</w:t>
            </w: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:rsidR="00DE2DD9" w:rsidRPr="006831CC" w:rsidRDefault="00D9750C" w:rsidP="00473C16">
            <w:pPr>
              <w:rPr>
                <w:lang w:val="en-US"/>
              </w:rPr>
            </w:pPr>
            <w:r w:rsidRPr="006831CC">
              <w:rPr>
                <w:lang w:val="en-US"/>
              </w:rPr>
              <w:t>-</w:t>
            </w: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080A4D" w:rsidRDefault="00DE2DD9" w:rsidP="0061488C">
            <w:pPr>
              <w:rPr>
                <w:i/>
                <w:lang w:val="en-US"/>
              </w:rPr>
            </w:pP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6A2FE9" w:rsidP="0065468B">
            <w:pPr>
              <w:rPr>
                <w:i/>
                <w:lang w:val="en-US"/>
              </w:rPr>
            </w:pPr>
          </w:p>
        </w:tc>
      </w:tr>
    </w:tbl>
    <w:p w:rsidR="00DE2DD9" w:rsidRDefault="00DE2DD9" w:rsidP="00542A74">
      <w:pPr>
        <w:pStyle w:val="Heading2"/>
        <w:rPr>
          <w:lang w:val="en-US"/>
        </w:rPr>
      </w:pPr>
    </w:p>
    <w:p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73063B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73063B" w:rsidP="00473C16">
            <w:pPr>
              <w:rPr>
                <w:lang w:val="en-US"/>
              </w:rPr>
            </w:pPr>
            <w:r>
              <w:rPr>
                <w:lang w:val="en-US"/>
              </w:rPr>
              <w:t>Cooperation projects, European networks, European platform</w:t>
            </w:r>
          </w:p>
        </w:tc>
      </w:tr>
    </w:tbl>
    <w:p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6831CC" w:rsidRDefault="0073063B" w:rsidP="00576CCC">
            <w:pPr>
              <w:rPr>
                <w:lang w:val="en-US"/>
              </w:rPr>
            </w:pPr>
            <w:r w:rsidRPr="006831CC">
              <w:rPr>
                <w:lang w:val="en-US"/>
              </w:rPr>
              <w:t>Yes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D5" w:rsidRDefault="00A336D5" w:rsidP="00473C16">
      <w:pPr>
        <w:spacing w:after="0" w:line="240" w:lineRule="auto"/>
      </w:pPr>
      <w:r>
        <w:separator/>
      </w:r>
    </w:p>
  </w:endnote>
  <w:endnote w:type="continuationSeparator" w:id="0">
    <w:p w:rsidR="00A336D5" w:rsidRDefault="00A336D5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70" w:rsidRPr="00080A4D" w:rsidRDefault="00C37670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D5" w:rsidRDefault="00A336D5" w:rsidP="00473C16">
      <w:pPr>
        <w:spacing w:after="0" w:line="240" w:lineRule="auto"/>
      </w:pPr>
      <w:r>
        <w:separator/>
      </w:r>
    </w:p>
  </w:footnote>
  <w:footnote w:type="continuationSeparator" w:id="0">
    <w:p w:rsidR="00A336D5" w:rsidRDefault="00A336D5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70" w:rsidRDefault="00C37670">
    <w:pPr>
      <w:pStyle w:val="Header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70" w:rsidRDefault="00C37670">
    <w:pPr>
      <w:pStyle w:val="Header"/>
    </w:pPr>
    <w:r w:rsidRPr="00473C16">
      <w:rPr>
        <w:noProof/>
        <w:lang w:val="en-US"/>
      </w:rPr>
      <w:drawing>
        <wp:inline distT="0" distB="0" distL="0" distR="0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6C1768">
      <w:rPr>
        <w:lang w:val="en-US"/>
      </w:rPr>
      <w:t xml:space="preserve">Date: </w:t>
    </w:r>
    <w:r w:rsidR="0001297D" w:rsidRPr="0001297D">
      <w:rPr>
        <w:lang w:val="en-US"/>
      </w:rPr>
      <w:t>20</w:t>
    </w:r>
    <w:r w:rsidR="006C1768" w:rsidRPr="0001297D">
      <w:rPr>
        <w:lang w:val="en-US"/>
      </w:rPr>
      <w:t>/</w:t>
    </w:r>
    <w:bookmarkStart w:id="0" w:name="_GoBack"/>
    <w:bookmarkEnd w:id="0"/>
    <w:r w:rsidR="0001297D" w:rsidRPr="0001297D">
      <w:rPr>
        <w:lang w:val="en-US"/>
      </w:rPr>
      <w:t>11</w:t>
    </w:r>
    <w:r w:rsidR="00FE093A" w:rsidRPr="0001297D">
      <w:rPr>
        <w:lang w:val="en-US"/>
      </w:rPr>
      <w:t>/</w:t>
    </w:r>
    <w:r w:rsidR="0001297D" w:rsidRPr="0001297D">
      <w:rPr>
        <w:lang w:val="en-US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473C16"/>
    <w:rsid w:val="000070E8"/>
    <w:rsid w:val="0001297D"/>
    <w:rsid w:val="00074415"/>
    <w:rsid w:val="00080A4D"/>
    <w:rsid w:val="00097695"/>
    <w:rsid w:val="000E301C"/>
    <w:rsid w:val="00115797"/>
    <w:rsid w:val="00121C09"/>
    <w:rsid w:val="00143B66"/>
    <w:rsid w:val="00203888"/>
    <w:rsid w:val="00212FFF"/>
    <w:rsid w:val="002217EF"/>
    <w:rsid w:val="00232B28"/>
    <w:rsid w:val="00244EC7"/>
    <w:rsid w:val="00282C8C"/>
    <w:rsid w:val="002A4C3C"/>
    <w:rsid w:val="002E5CC0"/>
    <w:rsid w:val="003568D4"/>
    <w:rsid w:val="00365C91"/>
    <w:rsid w:val="003920AD"/>
    <w:rsid w:val="003F1981"/>
    <w:rsid w:val="0043269A"/>
    <w:rsid w:val="0045283E"/>
    <w:rsid w:val="00473C16"/>
    <w:rsid w:val="00492361"/>
    <w:rsid w:val="004C21B9"/>
    <w:rsid w:val="00501853"/>
    <w:rsid w:val="00542A74"/>
    <w:rsid w:val="00576CCC"/>
    <w:rsid w:val="00597C17"/>
    <w:rsid w:val="005A1145"/>
    <w:rsid w:val="005F4A3F"/>
    <w:rsid w:val="00602C0B"/>
    <w:rsid w:val="0061488C"/>
    <w:rsid w:val="00636211"/>
    <w:rsid w:val="0065468B"/>
    <w:rsid w:val="00671338"/>
    <w:rsid w:val="006831CC"/>
    <w:rsid w:val="006866D6"/>
    <w:rsid w:val="006A130E"/>
    <w:rsid w:val="006A2FE9"/>
    <w:rsid w:val="006B0CB0"/>
    <w:rsid w:val="006C1768"/>
    <w:rsid w:val="006E5950"/>
    <w:rsid w:val="00705A18"/>
    <w:rsid w:val="0073063B"/>
    <w:rsid w:val="007966D9"/>
    <w:rsid w:val="007E22D9"/>
    <w:rsid w:val="00811061"/>
    <w:rsid w:val="00840121"/>
    <w:rsid w:val="0087427D"/>
    <w:rsid w:val="008A1B2E"/>
    <w:rsid w:val="008F47DE"/>
    <w:rsid w:val="00904D59"/>
    <w:rsid w:val="0091562E"/>
    <w:rsid w:val="00946721"/>
    <w:rsid w:val="009618EB"/>
    <w:rsid w:val="009664F4"/>
    <w:rsid w:val="00967A04"/>
    <w:rsid w:val="009711F2"/>
    <w:rsid w:val="009B560C"/>
    <w:rsid w:val="00A1572C"/>
    <w:rsid w:val="00A336D5"/>
    <w:rsid w:val="00A515EB"/>
    <w:rsid w:val="00A96047"/>
    <w:rsid w:val="00AC2B8C"/>
    <w:rsid w:val="00AC6D98"/>
    <w:rsid w:val="00B77E78"/>
    <w:rsid w:val="00C36FAB"/>
    <w:rsid w:val="00C37670"/>
    <w:rsid w:val="00C472E0"/>
    <w:rsid w:val="00C66272"/>
    <w:rsid w:val="00C91437"/>
    <w:rsid w:val="00CB7442"/>
    <w:rsid w:val="00CC4A6C"/>
    <w:rsid w:val="00D066B1"/>
    <w:rsid w:val="00D87A47"/>
    <w:rsid w:val="00D9750C"/>
    <w:rsid w:val="00DB3FDB"/>
    <w:rsid w:val="00DD16E9"/>
    <w:rsid w:val="00DE2DD9"/>
    <w:rsid w:val="00E126BE"/>
    <w:rsid w:val="00E7685B"/>
    <w:rsid w:val="00E95C03"/>
    <w:rsid w:val="00E97F53"/>
    <w:rsid w:val="00EA0B2F"/>
    <w:rsid w:val="00EC68CE"/>
    <w:rsid w:val="00F158CA"/>
    <w:rsid w:val="00F42516"/>
    <w:rsid w:val="00F75A33"/>
    <w:rsid w:val="00FA7E75"/>
    <w:rsid w:val="00FC4148"/>
    <w:rsid w:val="00FC4A35"/>
    <w:rsid w:val="00FE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57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572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8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7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1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74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1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8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6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3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6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2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0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6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2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4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67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1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4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4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6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9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Bianca Floarea</cp:lastModifiedBy>
  <cp:revision>18</cp:revision>
  <dcterms:created xsi:type="dcterms:W3CDTF">2020-11-17T17:13:00Z</dcterms:created>
  <dcterms:modified xsi:type="dcterms:W3CDTF">2020-12-21T13:29:00Z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