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505F" w14:textId="14DCC0A2" w:rsidR="00177C2A" w:rsidRDefault="000E0B1E" w:rsidP="00CA4A97">
      <w:pPr>
        <w:spacing w:after="0"/>
        <w:rPr>
          <w:rFonts w:ascii="Arial" w:hAnsi="Arial" w:cs="Arial"/>
          <w:lang w:val="en-GB"/>
        </w:rPr>
      </w:pPr>
      <w:r w:rsidRPr="000E0B1E">
        <w:rPr>
          <w:rFonts w:ascii="Arial" w:hAnsi="Arial" w:cs="Arial"/>
          <w:b/>
          <w:bCs/>
          <w:sz w:val="36"/>
          <w:szCs w:val="36"/>
          <w:lang w:val="en-GB"/>
        </w:rPr>
        <w:t xml:space="preserve">Public Call for Film Sales Support (FSS) 2021 at the Toronto International Film Festival </w:t>
      </w:r>
      <w:r w:rsidRPr="00F43750">
        <w:rPr>
          <w:rFonts w:ascii="Arial" w:hAnsi="Arial" w:cs="Arial"/>
          <w:b/>
          <w:bCs/>
          <w:sz w:val="36"/>
          <w:szCs w:val="36"/>
          <w:lang w:val="en-GB"/>
        </w:rPr>
        <w:t>202</w:t>
      </w:r>
      <w:r w:rsidR="00F43750" w:rsidRPr="00F43750">
        <w:rPr>
          <w:rFonts w:ascii="Arial" w:hAnsi="Arial" w:cs="Arial"/>
          <w:b/>
          <w:bCs/>
          <w:sz w:val="36"/>
          <w:lang w:val="en-GB"/>
        </w:rPr>
        <w:t>1</w:t>
      </w:r>
      <w:r w:rsidRPr="00F43750">
        <w:rPr>
          <w:rFonts w:ascii="Arial" w:hAnsi="Arial" w:cs="Arial"/>
          <w:lang w:val="en-GB"/>
        </w:rPr>
        <w:br/>
      </w:r>
      <w:r w:rsidRPr="000E0B1E">
        <w:rPr>
          <w:rFonts w:ascii="Arial" w:hAnsi="Arial" w:cs="Arial"/>
          <w:lang w:val="en-GB"/>
        </w:rPr>
        <w:t> </w:t>
      </w:r>
      <w:r w:rsidRPr="000E0B1E">
        <w:rPr>
          <w:rFonts w:ascii="Arial" w:hAnsi="Arial" w:cs="Arial"/>
          <w:lang w:val="en-GB"/>
        </w:rPr>
        <w:br/>
      </w:r>
      <w:r w:rsidRPr="000E0B1E">
        <w:rPr>
          <w:rFonts w:ascii="Arial" w:hAnsi="Arial" w:cs="Arial"/>
          <w:b/>
          <w:bCs/>
          <w:lang w:val="en-GB"/>
        </w:rPr>
        <w:t>EFP</w:t>
      </w:r>
      <w:r w:rsidRPr="000E0B1E">
        <w:rPr>
          <w:rFonts w:ascii="Arial" w:hAnsi="Arial" w:cs="Arial"/>
          <w:lang w:val="en-GB"/>
        </w:rPr>
        <w:t xml:space="preserve"> (European Film Promotion) is issuing a call for the submission of applications for </w:t>
      </w:r>
      <w:r w:rsidRPr="000E0B1E">
        <w:rPr>
          <w:rFonts w:ascii="Arial" w:hAnsi="Arial" w:cs="Arial"/>
          <w:b/>
          <w:bCs/>
          <w:lang w:val="en-GB"/>
        </w:rPr>
        <w:t xml:space="preserve">Film Sales Support (FSS) </w:t>
      </w:r>
      <w:r w:rsidRPr="000E0B1E">
        <w:rPr>
          <w:rFonts w:ascii="Arial" w:hAnsi="Arial" w:cs="Arial"/>
          <w:lang w:val="en-GB"/>
        </w:rPr>
        <w:t>for the second half of 2021.</w:t>
      </w:r>
      <w:r w:rsidRPr="000E0B1E">
        <w:rPr>
          <w:rFonts w:ascii="Arial" w:hAnsi="Arial" w:cs="Arial"/>
          <w:lang w:val="en-GB"/>
        </w:rPr>
        <w:br/>
        <w:t>FSS is available for digital promotion and sales activities of recent European films to buyers and distributors in countries outside of Europe</w:t>
      </w:r>
      <w:r w:rsidRPr="000E0B1E">
        <w:rPr>
          <w:rFonts w:ascii="Arial" w:hAnsi="Arial" w:cs="Arial"/>
          <w:lang w:val="en-GB"/>
        </w:rPr>
        <w:br/>
        <w:t>at the Toronto International Film Festival (9-18 September 2021).</w:t>
      </w:r>
      <w:r w:rsidRPr="000E0B1E">
        <w:rPr>
          <w:rFonts w:ascii="Arial" w:hAnsi="Arial" w:cs="Arial"/>
          <w:lang w:val="en-GB"/>
        </w:rPr>
        <w:br/>
        <w:t> </w:t>
      </w:r>
      <w:r w:rsidRPr="000E0B1E">
        <w:rPr>
          <w:rFonts w:ascii="Arial" w:hAnsi="Arial" w:cs="Arial"/>
          <w:lang w:val="en-GB"/>
        </w:rPr>
        <w:br/>
      </w:r>
      <w:r w:rsidRPr="000E0B1E">
        <w:rPr>
          <w:rFonts w:ascii="Arial" w:hAnsi="Arial" w:cs="Arial"/>
          <w:b/>
          <w:bCs/>
          <w:lang w:val="en-GB"/>
        </w:rPr>
        <w:t>Who may submit?</w:t>
      </w:r>
      <w:r w:rsidRPr="000E0B1E">
        <w:rPr>
          <w:rFonts w:ascii="Arial" w:hAnsi="Arial" w:cs="Arial"/>
          <w:lang w:val="en-GB"/>
        </w:rPr>
        <w:br/>
        <w:t xml:space="preserve">European world sales companies registered </w:t>
      </w:r>
      <w:r w:rsidR="0039731A">
        <w:rPr>
          <w:rFonts w:ascii="Arial" w:hAnsi="Arial" w:cs="Arial"/>
          <w:lang w:val="en-GB"/>
        </w:rPr>
        <w:t xml:space="preserve">in </w:t>
      </w:r>
      <w:r w:rsidRPr="000E0B1E">
        <w:rPr>
          <w:rFonts w:ascii="Arial" w:hAnsi="Arial" w:cs="Arial"/>
          <w:lang w:val="en-GB"/>
        </w:rPr>
        <w:t>and validate</w:t>
      </w:r>
      <w:r w:rsidR="003A2B0A">
        <w:rPr>
          <w:rFonts w:ascii="Arial" w:hAnsi="Arial" w:cs="Arial"/>
          <w:lang w:val="en-GB"/>
        </w:rPr>
        <w:t xml:space="preserve">d </w:t>
      </w:r>
      <w:r w:rsidR="0039731A">
        <w:rPr>
          <w:rFonts w:ascii="Arial" w:hAnsi="Arial" w:cs="Arial"/>
          <w:lang w:val="en-GB"/>
        </w:rPr>
        <w:t xml:space="preserve">by the </w:t>
      </w:r>
      <w:hyperlink r:id="rId5" w:history="1">
        <w:r w:rsidR="003A2B0A" w:rsidRPr="003A2B0A">
          <w:rPr>
            <w:rStyle w:val="Hyperlink"/>
            <w:rFonts w:ascii="Arial" w:hAnsi="Arial" w:cs="Arial"/>
            <w:lang w:val="en-GB"/>
          </w:rPr>
          <w:t>Participant Register</w:t>
        </w:r>
      </w:hyperlink>
      <w:r w:rsidRPr="000E0B1E">
        <w:rPr>
          <w:rFonts w:ascii="Arial" w:hAnsi="Arial" w:cs="Arial"/>
          <w:lang w:val="en-GB"/>
        </w:rPr>
        <w:t xml:space="preserve"> of the European Commission</w:t>
      </w:r>
      <w:r w:rsidR="007C22C6">
        <w:rPr>
          <w:rFonts w:ascii="Arial" w:hAnsi="Arial" w:cs="Arial"/>
          <w:lang w:val="en-GB"/>
        </w:rPr>
        <w:t xml:space="preserve"> </w:t>
      </w:r>
      <w:r w:rsidR="00057452" w:rsidRPr="00F81F2F">
        <w:rPr>
          <w:rFonts w:ascii="Arial" w:hAnsi="Arial" w:cs="Arial"/>
          <w:lang w:val="en-GB"/>
        </w:rPr>
        <w:t>and approved by the respective European film promotion institute</w:t>
      </w:r>
      <w:r w:rsidRPr="000E0B1E">
        <w:rPr>
          <w:rFonts w:ascii="Arial" w:hAnsi="Arial" w:cs="Arial"/>
          <w:lang w:val="en-GB"/>
        </w:rPr>
        <w:br/>
      </w:r>
      <w:r w:rsidRPr="000E0B1E">
        <w:rPr>
          <w:rFonts w:ascii="Arial" w:hAnsi="Arial" w:cs="Arial"/>
          <w:lang w:val="en-GB"/>
        </w:rPr>
        <w:br/>
      </w:r>
      <w:r w:rsidRPr="000E0B1E">
        <w:rPr>
          <w:rFonts w:ascii="Arial" w:hAnsi="Arial" w:cs="Arial"/>
          <w:b/>
          <w:bCs/>
          <w:lang w:val="en-GB"/>
        </w:rPr>
        <w:t>What is covered by FSS?</w:t>
      </w:r>
      <w:r w:rsidRPr="000E0B1E">
        <w:rPr>
          <w:rFonts w:ascii="Arial" w:hAnsi="Arial" w:cs="Arial"/>
          <w:lang w:val="en-GB"/>
        </w:rPr>
        <w:br/>
        <w:t>Costs/investments for purely digital promotion and marketing campaigns</w:t>
      </w:r>
      <w:r w:rsidRPr="000E0B1E">
        <w:rPr>
          <w:rFonts w:ascii="Arial" w:hAnsi="Arial" w:cs="Arial"/>
          <w:lang w:val="en-GB"/>
        </w:rPr>
        <w:br/>
        <w:t> </w:t>
      </w:r>
      <w:r w:rsidRPr="000E0B1E">
        <w:rPr>
          <w:rFonts w:ascii="Arial" w:hAnsi="Arial" w:cs="Arial"/>
          <w:lang w:val="en-GB"/>
        </w:rPr>
        <w:br/>
      </w:r>
      <w:r w:rsidRPr="000E0B1E">
        <w:rPr>
          <w:rFonts w:ascii="Arial" w:hAnsi="Arial" w:cs="Arial"/>
          <w:b/>
          <w:bCs/>
          <w:lang w:val="en-GB"/>
        </w:rPr>
        <w:t>Which films are eligible?</w:t>
      </w:r>
      <w:r w:rsidRPr="000E0B1E">
        <w:rPr>
          <w:rFonts w:ascii="Arial" w:hAnsi="Arial" w:cs="Arial"/>
          <w:lang w:val="en-GB"/>
        </w:rPr>
        <w:br/>
        <w:t>Film</w:t>
      </w:r>
      <w:r w:rsidR="000E7357">
        <w:rPr>
          <w:rFonts w:ascii="Arial" w:hAnsi="Arial" w:cs="Arial"/>
          <w:lang w:val="en-GB"/>
        </w:rPr>
        <w:t>s</w:t>
      </w:r>
      <w:r w:rsidRPr="000E0B1E">
        <w:rPr>
          <w:rFonts w:ascii="Arial" w:hAnsi="Arial" w:cs="Arial"/>
          <w:lang w:val="en-GB"/>
        </w:rPr>
        <w:t xml:space="preserve"> which part</w:t>
      </w:r>
      <w:r w:rsidR="00E35277">
        <w:rPr>
          <w:rFonts w:ascii="Arial" w:hAnsi="Arial" w:cs="Arial"/>
          <w:lang w:val="en-GB"/>
        </w:rPr>
        <w:t>i</w:t>
      </w:r>
      <w:r w:rsidRPr="000E0B1E">
        <w:rPr>
          <w:rFonts w:ascii="Arial" w:hAnsi="Arial" w:cs="Arial"/>
          <w:lang w:val="en-GB"/>
        </w:rPr>
        <w:t>cipate in the Toronto International Film Festival 2021</w:t>
      </w:r>
      <w:r w:rsidRPr="000E0B1E">
        <w:rPr>
          <w:rFonts w:ascii="Arial" w:hAnsi="Arial" w:cs="Arial"/>
          <w:lang w:val="en-GB"/>
        </w:rPr>
        <w:br/>
        <w:t>Majority-produced European films with an origin of country which is part of Creative Europe Media</w:t>
      </w:r>
      <w:r w:rsidRPr="000E0B1E">
        <w:rPr>
          <w:rFonts w:ascii="Arial" w:hAnsi="Arial" w:cs="Arial"/>
          <w:lang w:val="en-GB"/>
        </w:rPr>
        <w:br/>
        <w:t xml:space="preserve">Recent films which have an original copyright established in 2020/2021 </w:t>
      </w:r>
      <w:r w:rsidRPr="000E0B1E">
        <w:rPr>
          <w:rFonts w:ascii="Arial" w:hAnsi="Arial" w:cs="Arial"/>
          <w:lang w:val="en-GB"/>
        </w:rPr>
        <w:br/>
        <w:t>Fiction films, animation films and documentaries (feature length)</w:t>
      </w:r>
      <w:r w:rsidRPr="000E0B1E">
        <w:rPr>
          <w:rFonts w:ascii="Arial" w:hAnsi="Arial" w:cs="Arial"/>
          <w:lang w:val="en-GB"/>
        </w:rPr>
        <w:br/>
      </w:r>
      <w:r w:rsidRPr="000E0B1E">
        <w:rPr>
          <w:rFonts w:ascii="Arial" w:hAnsi="Arial" w:cs="Arial"/>
          <w:lang w:val="en-GB"/>
        </w:rPr>
        <w:br/>
      </w:r>
      <w:r w:rsidRPr="000E0B1E">
        <w:rPr>
          <w:rFonts w:ascii="Arial" w:hAnsi="Arial" w:cs="Arial"/>
          <w:b/>
          <w:bCs/>
          <w:lang w:val="en-GB"/>
        </w:rPr>
        <w:t>How much is available?</w:t>
      </w:r>
      <w:r w:rsidRPr="000E0B1E">
        <w:rPr>
          <w:rFonts w:ascii="Arial" w:hAnsi="Arial" w:cs="Arial"/>
          <w:lang w:val="en-GB"/>
        </w:rPr>
        <w:br/>
        <w:t>An investment of up to 50% of the total costs and up to EUR 8,000 per campaign</w:t>
      </w:r>
    </w:p>
    <w:p w14:paraId="4BCE2F7E" w14:textId="77777777" w:rsidR="0004579F" w:rsidRPr="007C22C6" w:rsidRDefault="000E0B1E" w:rsidP="00CA4A97">
      <w:pPr>
        <w:spacing w:after="0"/>
        <w:rPr>
          <w:rFonts w:ascii="Arial" w:hAnsi="Arial" w:cs="Arial"/>
          <w:lang w:val="en-GB"/>
        </w:rPr>
      </w:pPr>
      <w:r w:rsidRPr="000E0B1E">
        <w:rPr>
          <w:rFonts w:ascii="Arial" w:hAnsi="Arial" w:cs="Arial"/>
          <w:b/>
          <w:bCs/>
          <w:lang w:val="en-GB"/>
        </w:rPr>
        <w:t>Application deadline</w:t>
      </w:r>
      <w:r w:rsidRPr="000E0B1E">
        <w:rPr>
          <w:rFonts w:ascii="Arial" w:hAnsi="Arial" w:cs="Arial"/>
          <w:lang w:val="en-GB"/>
        </w:rPr>
        <w:br/>
        <w:t xml:space="preserve">Please submit applications via https://application.efp-online.com/ </w:t>
      </w:r>
      <w:r w:rsidRPr="000E0B1E">
        <w:rPr>
          <w:rFonts w:ascii="Arial" w:hAnsi="Arial" w:cs="Arial"/>
          <w:lang w:val="en-GB"/>
        </w:rPr>
        <w:br/>
      </w:r>
      <w:r w:rsidRPr="00BC2659">
        <w:rPr>
          <w:rFonts w:ascii="Arial" w:hAnsi="Arial" w:cs="Arial"/>
          <w:b/>
          <w:lang w:val="en-GB"/>
        </w:rPr>
        <w:t>by 2 SEPTEMBER 2021 at the latest</w:t>
      </w:r>
      <w:r w:rsidRPr="000E0B1E">
        <w:rPr>
          <w:rFonts w:ascii="Arial" w:hAnsi="Arial" w:cs="Arial"/>
          <w:lang w:val="en-GB"/>
        </w:rPr>
        <w:br/>
      </w:r>
      <w:r w:rsidRPr="000E0B1E">
        <w:rPr>
          <w:rFonts w:ascii="Arial" w:hAnsi="Arial" w:cs="Arial"/>
          <w:lang w:val="en-GB"/>
        </w:rPr>
        <w:br/>
      </w:r>
    </w:p>
    <w:tbl>
      <w:tblPr>
        <w:tblStyle w:val="Tabellenraster"/>
        <w:tblW w:w="0" w:type="auto"/>
        <w:tblLook w:val="04A0" w:firstRow="1" w:lastRow="0" w:firstColumn="1" w:lastColumn="0" w:noHBand="0" w:noVBand="1"/>
      </w:tblPr>
      <w:tblGrid>
        <w:gridCol w:w="9062"/>
      </w:tblGrid>
      <w:tr w:rsidR="0004579F" w:rsidRPr="00F81F2F" w14:paraId="3A9E0A9F" w14:textId="77777777" w:rsidTr="0004579F">
        <w:tc>
          <w:tcPr>
            <w:tcW w:w="9212" w:type="dxa"/>
          </w:tcPr>
          <w:p w14:paraId="0F6FFDC7" w14:textId="77777777" w:rsidR="0004579F" w:rsidRPr="007C22C6" w:rsidRDefault="0004579F" w:rsidP="00FA0073">
            <w:pPr>
              <w:rPr>
                <w:rFonts w:ascii="Arial" w:hAnsi="Arial" w:cs="Arial"/>
                <w:lang w:val="en-GB"/>
              </w:rPr>
            </w:pPr>
          </w:p>
          <w:p w14:paraId="6C5A70A9" w14:textId="5D29333D" w:rsidR="0004579F" w:rsidRPr="0004579F" w:rsidRDefault="0004579F" w:rsidP="00FA0073">
            <w:pPr>
              <w:rPr>
                <w:rFonts w:ascii="Arial" w:hAnsi="Arial" w:cs="Arial"/>
                <w:lang w:val="en-GB"/>
              </w:rPr>
            </w:pPr>
            <w:r w:rsidRPr="0004579F">
              <w:rPr>
                <w:rFonts w:ascii="Arial" w:hAnsi="Arial" w:cs="Arial"/>
                <w:lang w:val="en-GB"/>
              </w:rPr>
              <w:t>Gender balance, diversity &amp; inclusion and sustainability are important for EFP. Therefore, we appreciate and encourage promotion campaigns that respect the environment as well as the diversity of filmmakers.</w:t>
            </w:r>
          </w:p>
          <w:p w14:paraId="58EA968A" w14:textId="676D6F79" w:rsidR="0004579F" w:rsidRPr="007C22C6" w:rsidRDefault="0004579F" w:rsidP="00FA0073">
            <w:pPr>
              <w:rPr>
                <w:rFonts w:ascii="Arial" w:eastAsia="Times New Roman" w:hAnsi="Arial" w:cs="Arial"/>
                <w:lang w:val="en-GB" w:eastAsia="de-DE"/>
              </w:rPr>
            </w:pPr>
          </w:p>
        </w:tc>
      </w:tr>
    </w:tbl>
    <w:p w14:paraId="7DD70931" w14:textId="77777777" w:rsidR="00CA4A97" w:rsidRDefault="00CA4A97" w:rsidP="00CA4A97">
      <w:pPr>
        <w:spacing w:after="0" w:line="240" w:lineRule="auto"/>
        <w:rPr>
          <w:rFonts w:ascii="Arial" w:hAnsi="Arial" w:cs="Arial"/>
          <w:b/>
          <w:bCs/>
          <w:sz w:val="36"/>
          <w:szCs w:val="36"/>
          <w:lang w:val="en-GB"/>
        </w:rPr>
      </w:pPr>
    </w:p>
    <w:p w14:paraId="0B70FAF4" w14:textId="7B0EB231" w:rsidR="006240BC" w:rsidRPr="007C22C6" w:rsidRDefault="000E0B1E" w:rsidP="00CA4A97">
      <w:pPr>
        <w:spacing w:after="0" w:line="240" w:lineRule="auto"/>
        <w:rPr>
          <w:rFonts w:ascii="Arial" w:eastAsia="Times New Roman" w:hAnsi="Arial" w:cs="Arial"/>
          <w:color w:val="000000"/>
          <w:lang w:val="en-GB" w:eastAsia="de-DE"/>
        </w:rPr>
      </w:pPr>
      <w:r w:rsidRPr="000E0B1E">
        <w:rPr>
          <w:rFonts w:ascii="Arial" w:hAnsi="Arial" w:cs="Arial"/>
          <w:b/>
          <w:bCs/>
          <w:sz w:val="36"/>
          <w:szCs w:val="36"/>
          <w:lang w:val="en-GB"/>
        </w:rPr>
        <w:t>Important Information</w:t>
      </w:r>
      <w:r w:rsidRPr="000E0B1E">
        <w:rPr>
          <w:rFonts w:ascii="Arial" w:hAnsi="Arial" w:cs="Arial"/>
          <w:lang w:val="en-GB"/>
        </w:rPr>
        <w:br/>
        <w:t>As EFP is still in the process of applying to Creative Europe MEDIA for FSS 2021/2022, individual grant confirmations and disbursements are subject to the signing of the contract between EFP and Creative Europe MEDIA at the end of 2021. This means that all costs part of the FSS application to EFP are undertaken at the world companies own risk with no claim to EFP should funding not become available from the European Commission.</w:t>
      </w:r>
    </w:p>
    <w:p w14:paraId="08582269" w14:textId="77777777" w:rsidR="00F43750" w:rsidRPr="00F43750" w:rsidRDefault="00F43750" w:rsidP="000E0B1E">
      <w:pPr>
        <w:rPr>
          <w:rFonts w:ascii="Arial" w:hAnsi="Arial" w:cs="Arial"/>
          <w:b/>
          <w:lang w:val="en-GB"/>
        </w:rPr>
      </w:pPr>
      <w:r w:rsidRPr="00F43750">
        <w:rPr>
          <w:rFonts w:ascii="Arial" w:hAnsi="Arial" w:cs="Arial"/>
          <w:b/>
          <w:lang w:val="en-GB"/>
        </w:rPr>
        <w:t xml:space="preserve">For </w:t>
      </w:r>
      <w:r>
        <w:rPr>
          <w:rFonts w:ascii="Arial" w:hAnsi="Arial" w:cs="Arial"/>
          <w:b/>
          <w:lang w:val="en-GB"/>
        </w:rPr>
        <w:t>further details and advic</w:t>
      </w:r>
      <w:r w:rsidRPr="00F43750">
        <w:rPr>
          <w:rFonts w:ascii="Arial" w:hAnsi="Arial" w:cs="Arial"/>
          <w:b/>
          <w:lang w:val="en-GB"/>
        </w:rPr>
        <w:t>e please contact</w:t>
      </w:r>
    </w:p>
    <w:p w14:paraId="382CB95D" w14:textId="77777777" w:rsidR="00F43750" w:rsidRDefault="00F43750" w:rsidP="000E7357">
      <w:pPr>
        <w:spacing w:after="0"/>
        <w:rPr>
          <w:rFonts w:ascii="Arial" w:hAnsi="Arial" w:cs="Arial"/>
          <w:sz w:val="20"/>
          <w:szCs w:val="20"/>
          <w:lang w:val="en-GB"/>
        </w:rPr>
      </w:pPr>
      <w:r w:rsidRPr="00F43750">
        <w:rPr>
          <w:rFonts w:ascii="Arial" w:hAnsi="Arial" w:cs="Arial"/>
          <w:lang w:val="en-GB"/>
        </w:rPr>
        <w:t>Susanne Davis (</w:t>
      </w:r>
      <w:hyperlink r:id="rId6" w:history="1">
        <w:r w:rsidRPr="0069369A">
          <w:rPr>
            <w:rStyle w:val="Hyperlink"/>
            <w:rFonts w:ascii="Arial" w:hAnsi="Arial" w:cs="Arial"/>
            <w:lang w:val="en-GB"/>
          </w:rPr>
          <w:t>davis</w:t>
        </w:r>
        <w:r w:rsidRPr="0069369A">
          <w:rPr>
            <w:rStyle w:val="Hyperlink"/>
            <w:rFonts w:ascii="Arial" w:hAnsi="Arial" w:cs="Arial"/>
            <w:sz w:val="20"/>
            <w:szCs w:val="20"/>
            <w:lang w:val="en-GB"/>
          </w:rPr>
          <w:t>@efp-online.com</w:t>
        </w:r>
      </w:hyperlink>
      <w:r w:rsidRPr="00F43750">
        <w:rPr>
          <w:rFonts w:ascii="Arial" w:hAnsi="Arial" w:cs="Arial"/>
          <w:sz w:val="20"/>
          <w:szCs w:val="20"/>
          <w:lang w:val="en-GB"/>
        </w:rPr>
        <w:t>)</w:t>
      </w:r>
    </w:p>
    <w:p w14:paraId="26CFE680" w14:textId="77777777" w:rsidR="00F43750" w:rsidRDefault="00F43750" w:rsidP="000E7357">
      <w:pPr>
        <w:spacing w:after="0"/>
        <w:rPr>
          <w:rFonts w:ascii="Arial" w:hAnsi="Arial" w:cs="Arial"/>
          <w:sz w:val="20"/>
          <w:szCs w:val="20"/>
        </w:rPr>
      </w:pPr>
      <w:r w:rsidRPr="00F43750">
        <w:rPr>
          <w:rFonts w:ascii="Arial" w:hAnsi="Arial" w:cs="Arial"/>
        </w:rPr>
        <w:t xml:space="preserve">Cornelia </w:t>
      </w:r>
      <w:proofErr w:type="spellStart"/>
      <w:r w:rsidRPr="00F43750">
        <w:rPr>
          <w:rFonts w:ascii="Arial" w:hAnsi="Arial" w:cs="Arial"/>
        </w:rPr>
        <w:t>Klimkeit</w:t>
      </w:r>
      <w:proofErr w:type="spellEnd"/>
      <w:r w:rsidRPr="00F43750">
        <w:rPr>
          <w:rFonts w:ascii="Arial" w:hAnsi="Arial" w:cs="Arial"/>
        </w:rPr>
        <w:t xml:space="preserve"> (</w:t>
      </w:r>
      <w:hyperlink r:id="rId7" w:history="1">
        <w:r w:rsidRPr="0069369A">
          <w:rPr>
            <w:rStyle w:val="Hyperlink"/>
            <w:rFonts w:ascii="Arial" w:hAnsi="Arial" w:cs="Arial"/>
          </w:rPr>
          <w:t>klimkeit</w:t>
        </w:r>
        <w:r w:rsidRPr="0069369A">
          <w:rPr>
            <w:rStyle w:val="Hyperlink"/>
            <w:rFonts w:ascii="Arial" w:hAnsi="Arial" w:cs="Arial"/>
            <w:sz w:val="20"/>
            <w:szCs w:val="20"/>
          </w:rPr>
          <w:t>@efp-online.com</w:t>
        </w:r>
      </w:hyperlink>
      <w:r>
        <w:rPr>
          <w:rFonts w:ascii="Arial" w:hAnsi="Arial" w:cs="Arial"/>
          <w:sz w:val="20"/>
          <w:szCs w:val="20"/>
        </w:rPr>
        <w:t>)</w:t>
      </w:r>
    </w:p>
    <w:p w14:paraId="10CA7B71" w14:textId="77777777" w:rsidR="000E7357" w:rsidRDefault="000E7357" w:rsidP="000E7357">
      <w:pPr>
        <w:spacing w:after="0"/>
      </w:pPr>
    </w:p>
    <w:p w14:paraId="4F0D536F" w14:textId="04F08254" w:rsidR="00F43750" w:rsidRPr="00C01593" w:rsidRDefault="005762E6" w:rsidP="000E7357">
      <w:pPr>
        <w:spacing w:after="0"/>
        <w:rPr>
          <w:rFonts w:ascii="Arial" w:hAnsi="Arial" w:cs="Arial"/>
        </w:rPr>
      </w:pPr>
      <w:hyperlink r:id="rId8" w:history="1">
        <w:r w:rsidR="00F43750" w:rsidRPr="0069369A">
          <w:rPr>
            <w:rStyle w:val="Hyperlink"/>
            <w:rFonts w:ascii="Arial" w:hAnsi="Arial" w:cs="Arial"/>
          </w:rPr>
          <w:t>www.efp-online.com</w:t>
        </w:r>
      </w:hyperlink>
    </w:p>
    <w:sectPr w:rsidR="00F43750" w:rsidRPr="00C01593" w:rsidSect="000D3647">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1E"/>
    <w:rsid w:val="0004579F"/>
    <w:rsid w:val="00057452"/>
    <w:rsid w:val="000D3647"/>
    <w:rsid w:val="000E0B1E"/>
    <w:rsid w:val="000E7357"/>
    <w:rsid w:val="00177C2A"/>
    <w:rsid w:val="001E78C9"/>
    <w:rsid w:val="0023284E"/>
    <w:rsid w:val="0039731A"/>
    <w:rsid w:val="003A2B0A"/>
    <w:rsid w:val="005762E6"/>
    <w:rsid w:val="006240BC"/>
    <w:rsid w:val="007C22C6"/>
    <w:rsid w:val="008E23AC"/>
    <w:rsid w:val="00AC44F0"/>
    <w:rsid w:val="00BC2659"/>
    <w:rsid w:val="00C01593"/>
    <w:rsid w:val="00CA4A97"/>
    <w:rsid w:val="00DA179E"/>
    <w:rsid w:val="00E35277"/>
    <w:rsid w:val="00F43750"/>
    <w:rsid w:val="00F81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0742"/>
  <w15:docId w15:val="{B6900868-09DC-4B28-A196-51F3DF25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43750"/>
    <w:rPr>
      <w:color w:val="0000FF" w:themeColor="hyperlink"/>
      <w:u w:val="single"/>
    </w:rPr>
  </w:style>
  <w:style w:type="character" w:styleId="Hervorhebung">
    <w:name w:val="Emphasis"/>
    <w:basedOn w:val="Absatz-Standardschriftart"/>
    <w:uiPriority w:val="20"/>
    <w:qFormat/>
    <w:rsid w:val="001E78C9"/>
    <w:rPr>
      <w:i/>
      <w:iCs/>
    </w:rPr>
  </w:style>
  <w:style w:type="table" w:styleId="Tabellenraster">
    <w:name w:val="Table Grid"/>
    <w:basedOn w:val="NormaleTabelle"/>
    <w:uiPriority w:val="59"/>
    <w:rsid w:val="00045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2337">
      <w:bodyDiv w:val="1"/>
      <w:marLeft w:val="0"/>
      <w:marRight w:val="0"/>
      <w:marTop w:val="0"/>
      <w:marBottom w:val="0"/>
      <w:divBdr>
        <w:top w:val="none" w:sz="0" w:space="0" w:color="auto"/>
        <w:left w:val="none" w:sz="0" w:space="0" w:color="auto"/>
        <w:bottom w:val="none" w:sz="0" w:space="0" w:color="auto"/>
        <w:right w:val="none" w:sz="0" w:space="0" w:color="auto"/>
      </w:divBdr>
      <w:divsChild>
        <w:div w:id="2050838719">
          <w:marLeft w:val="0"/>
          <w:marRight w:val="0"/>
          <w:marTop w:val="0"/>
          <w:marBottom w:val="0"/>
          <w:divBdr>
            <w:top w:val="none" w:sz="0" w:space="0" w:color="auto"/>
            <w:left w:val="none" w:sz="0" w:space="0" w:color="auto"/>
            <w:bottom w:val="none" w:sz="0" w:space="0" w:color="auto"/>
            <w:right w:val="none" w:sz="0" w:space="0" w:color="auto"/>
          </w:divBdr>
        </w:div>
        <w:div w:id="1171724576">
          <w:marLeft w:val="0"/>
          <w:marRight w:val="0"/>
          <w:marTop w:val="0"/>
          <w:marBottom w:val="0"/>
          <w:divBdr>
            <w:top w:val="none" w:sz="0" w:space="0" w:color="auto"/>
            <w:left w:val="none" w:sz="0" w:space="0" w:color="auto"/>
            <w:bottom w:val="none" w:sz="0" w:space="0" w:color="auto"/>
            <w:right w:val="none" w:sz="0" w:space="0" w:color="auto"/>
          </w:divBdr>
        </w:div>
        <w:div w:id="1898737305">
          <w:marLeft w:val="0"/>
          <w:marRight w:val="0"/>
          <w:marTop w:val="0"/>
          <w:marBottom w:val="0"/>
          <w:divBdr>
            <w:top w:val="none" w:sz="0" w:space="0" w:color="auto"/>
            <w:left w:val="none" w:sz="0" w:space="0" w:color="auto"/>
            <w:bottom w:val="none" w:sz="0" w:space="0" w:color="auto"/>
            <w:right w:val="none" w:sz="0" w:space="0" w:color="auto"/>
          </w:divBdr>
        </w:div>
        <w:div w:id="279143500">
          <w:marLeft w:val="0"/>
          <w:marRight w:val="0"/>
          <w:marTop w:val="0"/>
          <w:marBottom w:val="0"/>
          <w:divBdr>
            <w:top w:val="none" w:sz="0" w:space="0" w:color="auto"/>
            <w:left w:val="none" w:sz="0" w:space="0" w:color="auto"/>
            <w:bottom w:val="none" w:sz="0" w:space="0" w:color="auto"/>
            <w:right w:val="none" w:sz="0" w:space="0" w:color="auto"/>
          </w:divBdr>
        </w:div>
        <w:div w:id="1682396710">
          <w:marLeft w:val="0"/>
          <w:marRight w:val="0"/>
          <w:marTop w:val="0"/>
          <w:marBottom w:val="0"/>
          <w:divBdr>
            <w:top w:val="none" w:sz="0" w:space="0" w:color="auto"/>
            <w:left w:val="none" w:sz="0" w:space="0" w:color="auto"/>
            <w:bottom w:val="none" w:sz="0" w:space="0" w:color="auto"/>
            <w:right w:val="none" w:sz="0" w:space="0" w:color="auto"/>
          </w:divBdr>
        </w:div>
        <w:div w:id="163399276">
          <w:marLeft w:val="0"/>
          <w:marRight w:val="0"/>
          <w:marTop w:val="0"/>
          <w:marBottom w:val="0"/>
          <w:divBdr>
            <w:top w:val="none" w:sz="0" w:space="0" w:color="auto"/>
            <w:left w:val="none" w:sz="0" w:space="0" w:color="auto"/>
            <w:bottom w:val="none" w:sz="0" w:space="0" w:color="auto"/>
            <w:right w:val="none" w:sz="0" w:space="0" w:color="auto"/>
          </w:divBdr>
        </w:div>
        <w:div w:id="774179430">
          <w:marLeft w:val="0"/>
          <w:marRight w:val="0"/>
          <w:marTop w:val="0"/>
          <w:marBottom w:val="0"/>
          <w:divBdr>
            <w:top w:val="none" w:sz="0" w:space="0" w:color="auto"/>
            <w:left w:val="none" w:sz="0" w:space="0" w:color="auto"/>
            <w:bottom w:val="none" w:sz="0" w:space="0" w:color="auto"/>
            <w:right w:val="none" w:sz="0" w:space="0" w:color="auto"/>
          </w:divBdr>
        </w:div>
        <w:div w:id="1835679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p-online.com"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klimkeit@efp-online.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vis@efp-online.com" TargetMode="External"/><Relationship Id="rId11" Type="http://schemas.openxmlformats.org/officeDocument/2006/relationships/customXml" Target="../customXml/item2.xml"/><Relationship Id="rId5" Type="http://schemas.openxmlformats.org/officeDocument/2006/relationships/hyperlink" Target="https://ec.europa.eu/info/funding-tenders/opportunities/portal/screen/how-to-participate/participant-regis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719F95F53B3F0469C7D7CD3016A95CB" ma:contentTypeVersion="13" ma:contentTypeDescription="Vytvoří nový dokument" ma:contentTypeScope="" ma:versionID="f93f2217958814d959adf7a72023919b">
  <xsd:schema xmlns:xsd="http://www.w3.org/2001/XMLSchema" xmlns:xs="http://www.w3.org/2001/XMLSchema" xmlns:p="http://schemas.microsoft.com/office/2006/metadata/properties" xmlns:ns2="86929e96-4e0c-4b8c-b402-5747692292e1" xmlns:ns3="a1b83faa-3ce2-4c13-a4b6-d8dc90d9f3be" targetNamespace="http://schemas.microsoft.com/office/2006/metadata/properties" ma:root="true" ma:fieldsID="22f6bef0743547b6a1db48f893c4de09" ns2:_="" ns3:_="">
    <xsd:import namespace="86929e96-4e0c-4b8c-b402-5747692292e1"/>
    <xsd:import namespace="a1b83faa-3ce2-4c13-a4b6-d8dc90d9f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29e96-4e0c-4b8c-b402-57476922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b83faa-3ce2-4c13-a4b6-d8dc90d9f3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F1E41-1EAE-4554-8683-5910054493FA}">
  <ds:schemaRefs>
    <ds:schemaRef ds:uri="http://schemas.openxmlformats.org/officeDocument/2006/bibliography"/>
  </ds:schemaRefs>
</ds:datastoreItem>
</file>

<file path=customXml/itemProps2.xml><?xml version="1.0" encoding="utf-8"?>
<ds:datastoreItem xmlns:ds="http://schemas.openxmlformats.org/officeDocument/2006/customXml" ds:itemID="{BC2F38BA-7810-48A5-BEEF-1D0A3B92C531}"/>
</file>

<file path=customXml/itemProps3.xml><?xml version="1.0" encoding="utf-8"?>
<ds:datastoreItem xmlns:ds="http://schemas.openxmlformats.org/officeDocument/2006/customXml" ds:itemID="{AE09D47F-2994-47F7-BDC1-8FDE81D4B9A0}"/>
</file>

<file path=customXml/itemProps4.xml><?xml version="1.0" encoding="utf-8"?>
<ds:datastoreItem xmlns:ds="http://schemas.openxmlformats.org/officeDocument/2006/customXml" ds:itemID="{6F63F1FB-BF67-453D-8F78-58B345618433}"/>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Britta Erich</cp:lastModifiedBy>
  <cp:revision>2</cp:revision>
  <cp:lastPrinted>2021-06-30T10:32:00Z</cp:lastPrinted>
  <dcterms:created xsi:type="dcterms:W3CDTF">2021-07-05T11:55:00Z</dcterms:created>
  <dcterms:modified xsi:type="dcterms:W3CDTF">2021-07-05T11:55:00Z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0x0101002719F95F53B3F0469C7D7CD3016A95CB</vt:lpwstr>
  </property>
</Properties>
</file>