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A4DF" w14:textId="459C73ED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66EC2D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CBAC52" w14:textId="77777777" w:rsidTr="00576CCC">
        <w:tc>
          <w:tcPr>
            <w:tcW w:w="2972" w:type="dxa"/>
          </w:tcPr>
          <w:p w14:paraId="7234DA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BE262E" w14:textId="20882FD3" w:rsidR="00FC4A35" w:rsidRPr="00080A4D" w:rsidRDefault="00823092" w:rsidP="00542A74">
            <w:pPr>
              <w:rPr>
                <w:i/>
                <w:szCs w:val="20"/>
                <w:lang w:val="en-US"/>
              </w:rPr>
            </w:pPr>
            <w:r w:rsidRPr="00823092">
              <w:rPr>
                <w:i/>
                <w:szCs w:val="20"/>
              </w:rPr>
              <w:t>Creative Europe (CREA)</w:t>
            </w:r>
          </w:p>
        </w:tc>
      </w:tr>
      <w:tr w:rsidR="006A2FE9" w:rsidRPr="00DD16E9" w14:paraId="25D76238" w14:textId="77777777" w:rsidTr="00576CCC">
        <w:tc>
          <w:tcPr>
            <w:tcW w:w="2972" w:type="dxa"/>
          </w:tcPr>
          <w:p w14:paraId="259E982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03F4218" w14:textId="2A003ECD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52DFCD78" w14:textId="77777777" w:rsidR="00E97F53" w:rsidRPr="00542A74" w:rsidRDefault="00E97F53" w:rsidP="00473C16">
      <w:pPr>
        <w:rPr>
          <w:lang w:val="en-US"/>
        </w:rPr>
      </w:pPr>
    </w:p>
    <w:p w14:paraId="6EDA473D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9C280C" w14:textId="77777777" w:rsidTr="00576CCC">
        <w:tc>
          <w:tcPr>
            <w:tcW w:w="2972" w:type="dxa"/>
          </w:tcPr>
          <w:p w14:paraId="46EBD66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08D5FAC" w14:textId="4A44DB90" w:rsidR="00FC4A35" w:rsidRPr="00CC6DC3" w:rsidRDefault="00823092" w:rsidP="00473C16">
            <w:pPr>
              <w:rPr>
                <w:lang w:val="pt-PT"/>
              </w:rPr>
            </w:pPr>
            <w:r w:rsidRPr="00CC6DC3">
              <w:rPr>
                <w:lang w:val="pt-PT"/>
              </w:rPr>
              <w:t xml:space="preserve">Casa das Artes (Fundação </w:t>
            </w:r>
            <w:proofErr w:type="spellStart"/>
            <w:r w:rsidRPr="00CC6DC3">
              <w:rPr>
                <w:lang w:val="pt-PT"/>
              </w:rPr>
              <w:t>Bissaya</w:t>
            </w:r>
            <w:proofErr w:type="spellEnd"/>
            <w:r w:rsidRPr="00CC6DC3">
              <w:rPr>
                <w:lang w:val="pt-PT"/>
              </w:rPr>
              <w:t xml:space="preserve"> Barreto)</w:t>
            </w:r>
          </w:p>
        </w:tc>
      </w:tr>
      <w:tr w:rsidR="00212FFF" w:rsidRPr="00212FFF" w14:paraId="780380FE" w14:textId="77777777" w:rsidTr="00576CCC">
        <w:tc>
          <w:tcPr>
            <w:tcW w:w="2972" w:type="dxa"/>
          </w:tcPr>
          <w:p w14:paraId="43B910A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C19F28" w14:textId="5079DD7E" w:rsidR="00212FFF" w:rsidRPr="00212FFF" w:rsidRDefault="0082309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Portugal</w:t>
            </w:r>
          </w:p>
        </w:tc>
      </w:tr>
      <w:tr w:rsidR="00D87A47" w:rsidRPr="00DD16E9" w14:paraId="7A05F4D2" w14:textId="77777777" w:rsidTr="00576CCC">
        <w:tc>
          <w:tcPr>
            <w:tcW w:w="2972" w:type="dxa"/>
          </w:tcPr>
          <w:p w14:paraId="39788AB5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E96CA6A" w14:textId="0D03029D" w:rsidR="00CC6DC3" w:rsidRDefault="00CC6DC3" w:rsidP="00705A18">
            <w:pPr>
              <w:rPr>
                <w:i/>
                <w:lang w:val="en-US"/>
              </w:rPr>
            </w:pPr>
            <w:hyperlink r:id="rId7" w:history="1">
              <w:r w:rsidRPr="0095203B">
                <w:rPr>
                  <w:rStyle w:val="Hiperligao"/>
                  <w:i/>
                  <w:lang w:val="en-US"/>
                </w:rPr>
                <w:t>https://www.fbb.pt/cabb/</w:t>
              </w:r>
            </w:hyperlink>
          </w:p>
          <w:p w14:paraId="606E1419" w14:textId="5972D8E3" w:rsidR="00CC6DC3" w:rsidRPr="00D87A47" w:rsidRDefault="00CC6DC3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0F81BCC4" w14:textId="77777777" w:rsidTr="00576CCC">
        <w:tc>
          <w:tcPr>
            <w:tcW w:w="2972" w:type="dxa"/>
          </w:tcPr>
          <w:p w14:paraId="518E122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25B315E" w14:textId="6CBEC417" w:rsidR="00705A18" w:rsidRPr="00212FFF" w:rsidRDefault="0082309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Lia Cachim, +351913456802, liacachim@fbb.pt</w:t>
            </w:r>
          </w:p>
        </w:tc>
      </w:tr>
      <w:tr w:rsidR="00705A18" w:rsidRPr="00DD16E9" w14:paraId="15FDA416" w14:textId="77777777" w:rsidTr="00576CCC">
        <w:tc>
          <w:tcPr>
            <w:tcW w:w="2972" w:type="dxa"/>
          </w:tcPr>
          <w:p w14:paraId="7F3367F7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2287AD8" w14:textId="4A5F5C51" w:rsidR="00705A18" w:rsidRPr="00080A4D" w:rsidRDefault="0082309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Private Institution for Social Solidarity</w:t>
            </w:r>
          </w:p>
        </w:tc>
      </w:tr>
      <w:tr w:rsidR="00705A18" w:rsidRPr="00DD16E9" w14:paraId="681DD6C9" w14:textId="77777777" w:rsidTr="00576CCC">
        <w:tc>
          <w:tcPr>
            <w:tcW w:w="2972" w:type="dxa"/>
          </w:tcPr>
          <w:p w14:paraId="3E8C9DF5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394A229" w14:textId="56FD8114" w:rsidR="00705A18" w:rsidRPr="00080A4D" w:rsidRDefault="0082309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5 employees</w:t>
            </w:r>
            <w:r w:rsidR="00CC6DC3">
              <w:rPr>
                <w:i/>
                <w:lang w:val="en-US"/>
              </w:rPr>
              <w:t xml:space="preserve"> in the Culture team. T</w:t>
            </w:r>
            <w:r w:rsidR="00E80F93">
              <w:rPr>
                <w:i/>
                <w:lang w:val="en-US"/>
              </w:rPr>
              <w:t xml:space="preserve">he Foundation </w:t>
            </w:r>
            <w:r w:rsidR="00CC6DC3">
              <w:rPr>
                <w:i/>
                <w:lang w:val="en-US"/>
              </w:rPr>
              <w:t xml:space="preserve">itself </w:t>
            </w:r>
            <w:r w:rsidR="00E80F93">
              <w:rPr>
                <w:i/>
                <w:lang w:val="en-US"/>
              </w:rPr>
              <w:t>has around 300</w:t>
            </w:r>
            <w:r w:rsidR="00CC6DC3">
              <w:rPr>
                <w:i/>
                <w:lang w:val="en-US"/>
              </w:rPr>
              <w:t>.</w:t>
            </w:r>
          </w:p>
        </w:tc>
      </w:tr>
      <w:tr w:rsidR="00705A18" w:rsidRPr="00DD16E9" w14:paraId="4D493200" w14:textId="77777777" w:rsidTr="00576CCC">
        <w:tc>
          <w:tcPr>
            <w:tcW w:w="2972" w:type="dxa"/>
          </w:tcPr>
          <w:p w14:paraId="5BC5B954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63C353" w14:textId="5D6594F6" w:rsidR="00705A18" w:rsidRPr="00080A4D" w:rsidRDefault="0082309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500833443</w:t>
            </w:r>
          </w:p>
        </w:tc>
      </w:tr>
      <w:tr w:rsidR="00705A18" w:rsidRPr="00DD16E9" w14:paraId="00666E98" w14:textId="77777777" w:rsidTr="00576CCC">
        <w:trPr>
          <w:trHeight w:val="70"/>
        </w:trPr>
        <w:tc>
          <w:tcPr>
            <w:tcW w:w="2972" w:type="dxa"/>
          </w:tcPr>
          <w:p w14:paraId="0C10049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5D8CDF7C" w14:textId="2F555527" w:rsidR="00705A18" w:rsidRPr="00080A4D" w:rsidRDefault="00603276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Casa das Artes is part of Fundação </w:t>
            </w:r>
            <w:proofErr w:type="spellStart"/>
            <w:r>
              <w:rPr>
                <w:i/>
                <w:lang w:val="en-US"/>
              </w:rPr>
              <w:t>Bissaya</w:t>
            </w:r>
            <w:proofErr w:type="spellEnd"/>
            <w:r>
              <w:rPr>
                <w:i/>
                <w:lang w:val="en-US"/>
              </w:rPr>
              <w:t xml:space="preserve"> Barreto, a Foundation focused on social solidarity. </w:t>
            </w:r>
            <w:r w:rsidR="00E80F93">
              <w:rPr>
                <w:i/>
                <w:lang w:val="en-US"/>
              </w:rPr>
              <w:t>Casa das Artes</w:t>
            </w:r>
            <w:r>
              <w:rPr>
                <w:i/>
                <w:lang w:val="en-US"/>
              </w:rPr>
              <w:t xml:space="preserve"> mission</w:t>
            </w:r>
            <w:r w:rsidR="00E80F93">
              <w:rPr>
                <w:i/>
                <w:lang w:val="en-US"/>
              </w:rPr>
              <w:t xml:space="preserve"> aims to bring a variety of alternative activities and events in the arts and cultural sectors, by offering weekly “matinées” with DJ’s, curating and receiving various </w:t>
            </w:r>
            <w:r w:rsidR="00CC6DC3">
              <w:rPr>
                <w:i/>
                <w:lang w:val="en-US"/>
              </w:rPr>
              <w:t>exhibitions</w:t>
            </w:r>
            <w:r w:rsidR="00E80F93">
              <w:rPr>
                <w:i/>
                <w:lang w:val="en-US"/>
              </w:rPr>
              <w:t xml:space="preserve"> throughout the year, hosting workshops and artistic residencies, amongst other activities. Casa das Artes is also the Portuguese host and partner of the French based festival Les </w:t>
            </w:r>
            <w:proofErr w:type="spellStart"/>
            <w:r w:rsidR="00E80F93">
              <w:rPr>
                <w:i/>
                <w:lang w:val="en-US"/>
              </w:rPr>
              <w:t>Siestes</w:t>
            </w:r>
            <w:proofErr w:type="spellEnd"/>
            <w:r>
              <w:rPr>
                <w:i/>
                <w:lang w:val="en-US"/>
              </w:rPr>
              <w:t>, which focuses on experimental and electronic music</w:t>
            </w:r>
            <w:r w:rsidR="00E80F93"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52221293" w14:textId="77777777" w:rsidTr="00576CCC">
        <w:trPr>
          <w:trHeight w:val="70"/>
        </w:trPr>
        <w:tc>
          <w:tcPr>
            <w:tcW w:w="2972" w:type="dxa"/>
          </w:tcPr>
          <w:p w14:paraId="74AD68D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3B9B5BEB" w14:textId="25EBD008" w:rsidR="00705A18" w:rsidRPr="00080A4D" w:rsidRDefault="00906C5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564307C0" w14:textId="77777777" w:rsidTr="00576CCC">
        <w:trPr>
          <w:trHeight w:val="70"/>
        </w:trPr>
        <w:tc>
          <w:tcPr>
            <w:tcW w:w="2972" w:type="dxa"/>
          </w:tcPr>
          <w:p w14:paraId="002F60D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4A26D2C" w14:textId="46549A1A" w:rsidR="00705A18" w:rsidRPr="00080A4D" w:rsidRDefault="00CC6DC3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</w:t>
            </w:r>
          </w:p>
        </w:tc>
      </w:tr>
    </w:tbl>
    <w:p w14:paraId="648D4603" w14:textId="77777777" w:rsidR="00FC4A35" w:rsidRPr="00AC2B8C" w:rsidRDefault="00FC4A35" w:rsidP="00473C16">
      <w:pPr>
        <w:rPr>
          <w:lang w:val="en-US"/>
        </w:rPr>
      </w:pPr>
    </w:p>
    <w:p w14:paraId="1AC3C532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40ABE07" w14:textId="77777777" w:rsidTr="00576CCC">
        <w:tc>
          <w:tcPr>
            <w:tcW w:w="2972" w:type="dxa"/>
          </w:tcPr>
          <w:p w14:paraId="6370DC6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BC4B2C2" w14:textId="6BB58701" w:rsidR="00FC4A35" w:rsidRPr="00080A4D" w:rsidRDefault="00CC6DC3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Performing arts, visual arts, electronic music</w:t>
            </w:r>
          </w:p>
        </w:tc>
      </w:tr>
      <w:tr w:rsidR="00FC4A35" w:rsidRPr="00DD16E9" w14:paraId="62D8E88A" w14:textId="77777777" w:rsidTr="00576CCC">
        <w:tc>
          <w:tcPr>
            <w:tcW w:w="2972" w:type="dxa"/>
          </w:tcPr>
          <w:p w14:paraId="6B28EEA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C577965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286E9AED" w14:textId="77777777" w:rsidTr="00576CCC">
        <w:tc>
          <w:tcPr>
            <w:tcW w:w="2972" w:type="dxa"/>
          </w:tcPr>
          <w:p w14:paraId="365DCF9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7F1F5C6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63A4273" w14:textId="77777777" w:rsidR="00FC4A35" w:rsidRDefault="00FC4A35" w:rsidP="00473C16">
      <w:pPr>
        <w:rPr>
          <w:lang w:val="en-US"/>
        </w:rPr>
      </w:pPr>
    </w:p>
    <w:p w14:paraId="74141323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F8B94ED" w14:textId="77777777" w:rsidTr="00576CCC">
        <w:tc>
          <w:tcPr>
            <w:tcW w:w="2972" w:type="dxa"/>
          </w:tcPr>
          <w:p w14:paraId="412F0BF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37068304" w14:textId="3AAACA1F" w:rsidR="00E80F93" w:rsidRPr="00CC6DC3" w:rsidRDefault="00E80F93" w:rsidP="00E80F93">
            <w:pPr>
              <w:rPr>
                <w:i/>
                <w:lang w:val="en-US"/>
              </w:rPr>
            </w:pPr>
            <w:r w:rsidRPr="00CC6DC3">
              <w:rPr>
                <w:i/>
                <w:lang w:val="en-US"/>
              </w:rPr>
              <w:t>Open to all creative europe participating countries</w:t>
            </w:r>
          </w:p>
          <w:p w14:paraId="29049317" w14:textId="0969B30C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3DAE39A9" w14:textId="77777777" w:rsidTr="00576CCC">
        <w:tc>
          <w:tcPr>
            <w:tcW w:w="2972" w:type="dxa"/>
          </w:tcPr>
          <w:p w14:paraId="18DD0B1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2FF0D4D" w14:textId="11B22C61" w:rsidR="00DE2DD9" w:rsidRPr="00080A4D" w:rsidRDefault="00906C5A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Music, Visual Arts</w:t>
            </w:r>
            <w:r w:rsidR="00603276">
              <w:rPr>
                <w:i/>
                <w:lang w:val="en-US"/>
              </w:rPr>
              <w:t>, Performing Arts</w:t>
            </w:r>
          </w:p>
        </w:tc>
      </w:tr>
      <w:tr w:rsidR="006A2FE9" w:rsidRPr="00DD16E9" w14:paraId="064AE9BB" w14:textId="77777777" w:rsidTr="00576CCC">
        <w:tc>
          <w:tcPr>
            <w:tcW w:w="2972" w:type="dxa"/>
          </w:tcPr>
          <w:p w14:paraId="5FE6D77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5E3FC18" w14:textId="284BB78F" w:rsidR="006A2FE9" w:rsidRPr="00080A4D" w:rsidRDefault="00906C5A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February 2025</w:t>
            </w:r>
          </w:p>
        </w:tc>
      </w:tr>
    </w:tbl>
    <w:p w14:paraId="02F56994" w14:textId="77777777" w:rsidR="00DE2DD9" w:rsidRDefault="00DE2DD9" w:rsidP="00542A74">
      <w:pPr>
        <w:pStyle w:val="Ttulo2"/>
        <w:rPr>
          <w:lang w:val="en-US"/>
        </w:rPr>
      </w:pPr>
    </w:p>
    <w:p w14:paraId="1BE0008D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5273B2" w14:textId="77777777" w:rsidTr="00576CCC">
        <w:tc>
          <w:tcPr>
            <w:tcW w:w="2972" w:type="dxa"/>
          </w:tcPr>
          <w:p w14:paraId="7B81D40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AFE0DE" w14:textId="69409881" w:rsidR="00542A74" w:rsidRPr="00603276" w:rsidRDefault="00906C5A" w:rsidP="00473C16">
            <w:pPr>
              <w:rPr>
                <w:i/>
                <w:iCs/>
                <w:lang w:val="en-US"/>
              </w:rPr>
            </w:pPr>
            <w:r w:rsidRPr="00603276">
              <w:rPr>
                <w:i/>
                <w:iCs/>
                <w:lang w:val="en-US"/>
              </w:rPr>
              <w:t>Yes</w:t>
            </w:r>
          </w:p>
        </w:tc>
      </w:tr>
      <w:tr w:rsidR="00603276" w:rsidRPr="00DD16E9" w14:paraId="78BAFE95" w14:textId="77777777" w:rsidTr="00576CCC">
        <w:tc>
          <w:tcPr>
            <w:tcW w:w="2972" w:type="dxa"/>
          </w:tcPr>
          <w:p w14:paraId="022D65B6" w14:textId="77777777" w:rsidR="00603276" w:rsidRDefault="00603276" w:rsidP="0060327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2A395EA" w14:textId="4530AB65" w:rsidR="00603276" w:rsidRPr="00603276" w:rsidRDefault="00603276" w:rsidP="00603276">
            <w:pPr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We are looking to develop work</w:t>
            </w:r>
            <w:r w:rsidR="00D37F01">
              <w:rPr>
                <w:i/>
                <w:lang w:val="en-US"/>
              </w:rPr>
              <w:t>, as project partners,</w:t>
            </w:r>
            <w:r>
              <w:rPr>
                <w:i/>
                <w:lang w:val="en-US"/>
              </w:rPr>
              <w:t xml:space="preserve"> in these areas: Music, Visual Arts, Performing Arts. We are available to </w:t>
            </w:r>
            <w:r>
              <w:rPr>
                <w:i/>
                <w:lang w:val="en-US"/>
              </w:rPr>
              <w:lastRenderedPageBreak/>
              <w:t xml:space="preserve">partner in the fields of creation, by offering space for artists or groups to work and to rest in our Residency; cultural mediation, by organizing activities </w:t>
            </w:r>
            <w:r w:rsidR="008A1CEE">
              <w:rPr>
                <w:i/>
                <w:lang w:val="en-US"/>
              </w:rPr>
              <w:t>with the local community; public presentation of the projects, in our garden stage (200-300 people capacity) or our underground stage (wine cellar style, 60-80 people capacity)</w:t>
            </w:r>
          </w:p>
        </w:tc>
      </w:tr>
    </w:tbl>
    <w:p w14:paraId="38C5A366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111A50E8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9E54CBF" w14:textId="77777777" w:rsidTr="00576CCC">
        <w:tc>
          <w:tcPr>
            <w:tcW w:w="2972" w:type="dxa"/>
          </w:tcPr>
          <w:p w14:paraId="399E8762" w14:textId="77777777" w:rsidR="00576CCC" w:rsidRDefault="00576CCC" w:rsidP="00D87A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</w:t>
            </w:r>
            <w:proofErr w:type="gramEnd"/>
            <w:r w:rsidR="00D87A47">
              <w:rPr>
                <w:lang w:val="en-US"/>
              </w:rPr>
              <w:t xml:space="preserve">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1BC8FCC" w14:textId="6110693B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3CBDE16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825B2" w14:textId="77777777" w:rsidR="00DB2643" w:rsidRDefault="00DB2643" w:rsidP="00473C16">
      <w:pPr>
        <w:spacing w:after="0" w:line="240" w:lineRule="auto"/>
      </w:pPr>
      <w:r>
        <w:separator/>
      </w:r>
    </w:p>
  </w:endnote>
  <w:endnote w:type="continuationSeparator" w:id="0">
    <w:p w14:paraId="2D5BFBA3" w14:textId="77777777" w:rsidR="00DB2643" w:rsidRDefault="00DB2643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D02E" w14:textId="77777777" w:rsidR="00080A4D" w:rsidRPr="00080A4D" w:rsidRDefault="00705A18" w:rsidP="00705A18">
    <w:pPr>
      <w:pStyle w:val="Rodap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16C5" w14:textId="77777777" w:rsidR="00DB2643" w:rsidRDefault="00DB2643" w:rsidP="00473C16">
      <w:pPr>
        <w:spacing w:after="0" w:line="240" w:lineRule="auto"/>
      </w:pPr>
      <w:r>
        <w:separator/>
      </w:r>
    </w:p>
  </w:footnote>
  <w:footnote w:type="continuationSeparator" w:id="0">
    <w:p w14:paraId="1B182B41" w14:textId="77777777" w:rsidR="00DB2643" w:rsidRDefault="00DB2643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D13" w14:textId="77777777" w:rsidR="00473C16" w:rsidRDefault="00C91437">
    <w:pPr>
      <w:pStyle w:val="Cabealh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CDB3" w14:textId="4257891A" w:rsidR="00074415" w:rsidRDefault="007426E4">
    <w:pPr>
      <w:pStyle w:val="Cabealho"/>
    </w:pPr>
    <w:r>
      <w:rPr>
        <w:noProof/>
      </w:rPr>
      <w:drawing>
        <wp:inline distT="114300" distB="114300" distL="114300" distR="114300" wp14:anchorId="33339153" wp14:editId="229456D9">
          <wp:extent cx="2583188" cy="548716"/>
          <wp:effectExtent l="0" t="0" r="0" b="0"/>
          <wp:docPr id="1" name="image1.jpg" descr="Uma imagem com texto, Tipo de letra, Azul elétrico, captura de ecrã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Uma imagem com texto, Tipo de letra, Azul elétrico, captura de ecrã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3188" cy="548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74415">
      <w:tab/>
    </w:r>
    <w:r w:rsidR="00074415">
      <w:tab/>
    </w:r>
    <w:r w:rsidR="00074415">
      <w:rPr>
        <w:lang w:val="en-US"/>
      </w:rPr>
      <w:t>Date:</w:t>
    </w:r>
    <w:r w:rsidR="00C36FAB">
      <w:rPr>
        <w:lang w:val="en-US"/>
      </w:rPr>
      <w:t xml:space="preserve"> </w:t>
    </w:r>
    <w:r w:rsidR="00074415">
      <w:rPr>
        <w:lang w:val="en-US"/>
      </w:rPr>
      <w:t>xx/xx/</w:t>
    </w:r>
    <w:proofErr w:type="spellStart"/>
    <w:r w:rsidR="00074415">
      <w:rPr>
        <w:lang w:val="en-US"/>
      </w:rPr>
      <w:t>xxxx</w:t>
    </w:r>
    <w:proofErr w:type="spellEnd"/>
    <w:r w:rsidR="00074415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4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13FD1"/>
    <w:rsid w:val="00074415"/>
    <w:rsid w:val="00080A4D"/>
    <w:rsid w:val="00143B66"/>
    <w:rsid w:val="00212FFF"/>
    <w:rsid w:val="00346911"/>
    <w:rsid w:val="003568D4"/>
    <w:rsid w:val="003920AD"/>
    <w:rsid w:val="003A1D6A"/>
    <w:rsid w:val="00473C16"/>
    <w:rsid w:val="004C21B9"/>
    <w:rsid w:val="00501853"/>
    <w:rsid w:val="005244E1"/>
    <w:rsid w:val="00542A74"/>
    <w:rsid w:val="00557A45"/>
    <w:rsid w:val="00576CCC"/>
    <w:rsid w:val="005E0E92"/>
    <w:rsid w:val="005F4A3F"/>
    <w:rsid w:val="00603276"/>
    <w:rsid w:val="006944BD"/>
    <w:rsid w:val="006A2FE9"/>
    <w:rsid w:val="00705A18"/>
    <w:rsid w:val="007426E4"/>
    <w:rsid w:val="00776370"/>
    <w:rsid w:val="00823092"/>
    <w:rsid w:val="008A1B2E"/>
    <w:rsid w:val="008A1CEE"/>
    <w:rsid w:val="008F47DE"/>
    <w:rsid w:val="00906C5A"/>
    <w:rsid w:val="009618EB"/>
    <w:rsid w:val="00962EF6"/>
    <w:rsid w:val="00967A04"/>
    <w:rsid w:val="009A4833"/>
    <w:rsid w:val="00A515EB"/>
    <w:rsid w:val="00AC2B8C"/>
    <w:rsid w:val="00AF2BFA"/>
    <w:rsid w:val="00C36FAB"/>
    <w:rsid w:val="00C91437"/>
    <w:rsid w:val="00CB7442"/>
    <w:rsid w:val="00CC6DC3"/>
    <w:rsid w:val="00D066B1"/>
    <w:rsid w:val="00D37F01"/>
    <w:rsid w:val="00D87A47"/>
    <w:rsid w:val="00DB2643"/>
    <w:rsid w:val="00DD16E9"/>
    <w:rsid w:val="00DE2DD9"/>
    <w:rsid w:val="00DF720D"/>
    <w:rsid w:val="00E80F93"/>
    <w:rsid w:val="00E97F53"/>
    <w:rsid w:val="00EC68CE"/>
    <w:rsid w:val="00EE1F1C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C16"/>
  </w:style>
  <w:style w:type="paragraph" w:styleId="Rodap">
    <w:name w:val="footer"/>
    <w:basedOn w:val="Normal"/>
    <w:link w:val="Rodap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C16"/>
  </w:style>
  <w:style w:type="character" w:customStyle="1" w:styleId="Ttulo1Carter">
    <w:name w:val="Título 1 Caráter"/>
    <w:basedOn w:val="Tipodeletrapredefinidodopargrafo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comGrelha">
    <w:name w:val="Table Grid"/>
    <w:basedOn w:val="Tabe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ligao">
    <w:name w:val="Hyperlink"/>
    <w:basedOn w:val="Tipodeletrapredefinidodopargrafo"/>
    <w:uiPriority w:val="99"/>
    <w:unhideWhenUsed/>
    <w:rsid w:val="00CB74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fbb.pt/cab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7E4EC354ADFB40AC5D4FC129E379BA" ma:contentTypeVersion="18" ma:contentTypeDescription="Criar um novo documento." ma:contentTypeScope="" ma:versionID="6574f2bd456afcc19298c717713334a4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a38f727f6a9305b3a4f3e10270e90a14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4839E6B6-073C-4615-AE18-1B0E5E8177E4}"/>
</file>

<file path=customXml/itemProps2.xml><?xml version="1.0" encoding="utf-8"?>
<ds:datastoreItem xmlns:ds="http://schemas.openxmlformats.org/officeDocument/2006/customXml" ds:itemID="{1CC2D102-B8D6-49EC-A63F-609C48C95EB3}"/>
</file>

<file path=customXml/itemProps3.xml><?xml version="1.0" encoding="utf-8"?>
<ds:datastoreItem xmlns:ds="http://schemas.openxmlformats.org/officeDocument/2006/customXml" ds:itemID="{481B0C2C-2E07-422B-B3E0-83F78BA67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2065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Sara Machado</cp:lastModifiedBy>
  <cp:revision>2</cp:revision>
  <dcterms:created xsi:type="dcterms:W3CDTF">2025-01-14T07:09:00Z</dcterms:created>
  <dcterms:modified xsi:type="dcterms:W3CDTF">2025-01-14T07:09:00Z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