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DA93" w14:textId="77777777" w:rsidR="002A7803" w:rsidRDefault="00EC68DE">
      <w:pPr>
        <w:pStyle w:val="Heading1"/>
        <w:jc w:val="center"/>
      </w:pPr>
      <w:r>
        <w:rPr>
          <w:color w:val="1F497D"/>
        </w:rPr>
        <w:t xml:space="preserve">Partners search </w:t>
      </w:r>
    </w:p>
    <w:p w14:paraId="59DDE77B" w14:textId="77777777" w:rsidR="002A7803" w:rsidRDefault="00896BB5">
      <w:pPr>
        <w:jc w:val="center"/>
      </w:pPr>
      <w:r>
        <w:t>For Creative Europe project applications</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1034A6D3" w14:textId="77777777">
        <w:tc>
          <w:tcPr>
            <w:tcW w:w="2972" w:type="dxa"/>
          </w:tcPr>
          <w:p w14:paraId="31064EB9" w14:textId="77777777" w:rsidR="002A7803" w:rsidRDefault="00896BB5">
            <w:r>
              <w:t>Call</w:t>
            </w:r>
          </w:p>
        </w:tc>
        <w:tc>
          <w:tcPr>
            <w:tcW w:w="6656" w:type="dxa"/>
          </w:tcPr>
          <w:p w14:paraId="77A6ED7E" w14:textId="59F1EACA" w:rsidR="00EC68DE" w:rsidRDefault="00D67916">
            <w:r>
              <w:t xml:space="preserve">Support to European Cooperation Projects </w:t>
            </w:r>
          </w:p>
          <w:p w14:paraId="548F1565" w14:textId="06EF89FB" w:rsidR="00D67916" w:rsidRDefault="00D67916">
            <w:pPr>
              <w:rPr>
                <w:i/>
              </w:rPr>
            </w:pPr>
          </w:p>
        </w:tc>
      </w:tr>
      <w:tr w:rsidR="002A7803" w14:paraId="12556867" w14:textId="77777777">
        <w:tc>
          <w:tcPr>
            <w:tcW w:w="2972" w:type="dxa"/>
          </w:tcPr>
          <w:p w14:paraId="4EF0AC0B" w14:textId="77777777" w:rsidR="002A7803" w:rsidRDefault="00896BB5">
            <w:r>
              <w:t>Strand or category</w:t>
            </w:r>
          </w:p>
        </w:tc>
        <w:tc>
          <w:tcPr>
            <w:tcW w:w="6656" w:type="dxa"/>
          </w:tcPr>
          <w:p w14:paraId="0204EF1A" w14:textId="77777777" w:rsidR="002A7803" w:rsidRDefault="00896BB5">
            <w:pPr>
              <w:rPr>
                <w:i/>
              </w:rPr>
            </w:pPr>
            <w:r>
              <w:rPr>
                <w:i/>
              </w:rPr>
              <w:t>Small Scale Cooperation/medium scale Cooperation</w:t>
            </w:r>
          </w:p>
        </w:tc>
      </w:tr>
    </w:tbl>
    <w:p w14:paraId="7192F47C" w14:textId="77777777" w:rsidR="002A7803" w:rsidRDefault="002A7803"/>
    <w:p w14:paraId="2DBA2B50" w14:textId="77777777" w:rsidR="002A7803" w:rsidRDefault="00896BB5">
      <w:pPr>
        <w:pStyle w:val="Heading2"/>
      </w:pPr>
      <w:r>
        <w:t>Cultural operator – who are you?</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701E7E06" w14:textId="77777777">
        <w:tc>
          <w:tcPr>
            <w:tcW w:w="2972" w:type="dxa"/>
          </w:tcPr>
          <w:p w14:paraId="5A1C760D" w14:textId="77777777" w:rsidR="002A7803" w:rsidRDefault="00896BB5">
            <w:r>
              <w:t>Name of organisation</w:t>
            </w:r>
          </w:p>
        </w:tc>
        <w:tc>
          <w:tcPr>
            <w:tcW w:w="6656" w:type="dxa"/>
          </w:tcPr>
          <w:p w14:paraId="10E9B056" w14:textId="6B629820" w:rsidR="002A7803" w:rsidRDefault="00D67916">
            <w:r>
              <w:t xml:space="preserve">Women Business Council in Georgia / Art Council </w:t>
            </w:r>
          </w:p>
        </w:tc>
      </w:tr>
      <w:tr w:rsidR="002A7803" w14:paraId="0B1945AD" w14:textId="77777777">
        <w:tc>
          <w:tcPr>
            <w:tcW w:w="2972" w:type="dxa"/>
          </w:tcPr>
          <w:p w14:paraId="5CD5A184" w14:textId="77777777" w:rsidR="002A7803" w:rsidRDefault="00896BB5">
            <w:r>
              <w:t>Country</w:t>
            </w:r>
          </w:p>
        </w:tc>
        <w:tc>
          <w:tcPr>
            <w:tcW w:w="6656" w:type="dxa"/>
          </w:tcPr>
          <w:p w14:paraId="0AA23007" w14:textId="648F2F43" w:rsidR="002A7803" w:rsidRDefault="00D67916">
            <w:pPr>
              <w:rPr>
                <w:i/>
              </w:rPr>
            </w:pPr>
            <w:r>
              <w:rPr>
                <w:i/>
              </w:rPr>
              <w:t>Georgia</w:t>
            </w:r>
          </w:p>
        </w:tc>
      </w:tr>
      <w:tr w:rsidR="002A7803" w14:paraId="44749E4C" w14:textId="77777777">
        <w:tc>
          <w:tcPr>
            <w:tcW w:w="2972" w:type="dxa"/>
          </w:tcPr>
          <w:p w14:paraId="6392BC1C" w14:textId="77777777" w:rsidR="002A7803" w:rsidRDefault="00896BB5">
            <w:r>
              <w:t>Organisation website</w:t>
            </w:r>
          </w:p>
        </w:tc>
        <w:tc>
          <w:tcPr>
            <w:tcW w:w="6656" w:type="dxa"/>
          </w:tcPr>
          <w:p w14:paraId="0F477C34" w14:textId="0E45B961" w:rsidR="002A7803" w:rsidRDefault="00B03263" w:rsidP="00493E11">
            <w:pPr>
              <w:rPr>
                <w:i/>
              </w:rPr>
            </w:pPr>
            <w:hyperlink r:id="rId10" w:history="1">
              <w:r w:rsidR="00D67916" w:rsidRPr="00127C2B">
                <w:rPr>
                  <w:rStyle w:val="Hyperlink"/>
                  <w:i/>
                </w:rPr>
                <w:t>www.weekofart.com</w:t>
              </w:r>
            </w:hyperlink>
            <w:r w:rsidR="00D67916">
              <w:rPr>
                <w:i/>
              </w:rPr>
              <w:t>; www.wbcg.org</w:t>
            </w:r>
          </w:p>
        </w:tc>
      </w:tr>
      <w:tr w:rsidR="002A7803" w:rsidRPr="00B27F67" w14:paraId="1952B560" w14:textId="77777777">
        <w:tc>
          <w:tcPr>
            <w:tcW w:w="2972" w:type="dxa"/>
          </w:tcPr>
          <w:p w14:paraId="48E9A76B" w14:textId="77777777" w:rsidR="002A7803" w:rsidRDefault="00896BB5">
            <w:r>
              <w:t>Contact person</w:t>
            </w:r>
          </w:p>
        </w:tc>
        <w:tc>
          <w:tcPr>
            <w:tcW w:w="6656" w:type="dxa"/>
          </w:tcPr>
          <w:p w14:paraId="46C89D98" w14:textId="2CD6C748" w:rsidR="002A7803" w:rsidRPr="00D67916" w:rsidRDefault="00D67916" w:rsidP="00896BB5">
            <w:pPr>
              <w:pStyle w:val="pf0"/>
              <w:rPr>
                <w:rFonts w:ascii="Verdana" w:hAnsi="Verdana"/>
                <w:i/>
                <w:sz w:val="20"/>
                <w:szCs w:val="20"/>
                <w:lang w:val="da-DK"/>
              </w:rPr>
            </w:pPr>
            <w:r w:rsidRPr="00D67916">
              <w:rPr>
                <w:rFonts w:ascii="Verdana" w:hAnsi="Verdana"/>
                <w:i/>
                <w:sz w:val="20"/>
                <w:szCs w:val="20"/>
                <w:lang w:val="da-DK"/>
              </w:rPr>
              <w:t>Natia Meparishvili</w:t>
            </w:r>
            <w:r w:rsidR="004400A7">
              <w:rPr>
                <w:rFonts w:ascii="Verdana" w:hAnsi="Verdana"/>
                <w:i/>
                <w:sz w:val="20"/>
                <w:szCs w:val="20"/>
                <w:lang w:val="da-DK"/>
              </w:rPr>
              <w:t xml:space="preserve"> – </w:t>
            </w:r>
            <w:hyperlink r:id="rId11" w:history="1">
              <w:r w:rsidR="007125A2" w:rsidRPr="00127C2B">
                <w:rPr>
                  <w:rStyle w:val="Hyperlink"/>
                  <w:rFonts w:ascii="Verdana" w:hAnsi="Verdana"/>
                  <w:i/>
                  <w:sz w:val="20"/>
                  <w:szCs w:val="20"/>
                  <w:lang w:val="da-DK"/>
                </w:rPr>
                <w:t>weekofartgeorgia@gmail.com</w:t>
              </w:r>
            </w:hyperlink>
            <w:r w:rsidR="007125A2">
              <w:rPr>
                <w:rFonts w:ascii="Verdana" w:hAnsi="Verdana"/>
                <w:i/>
                <w:sz w:val="20"/>
                <w:szCs w:val="20"/>
                <w:lang w:val="da-DK"/>
              </w:rPr>
              <w:t xml:space="preserve">; </w:t>
            </w:r>
            <w:r w:rsidR="004400A7">
              <w:rPr>
                <w:rFonts w:ascii="Verdana" w:hAnsi="Verdana"/>
                <w:i/>
                <w:sz w:val="20"/>
                <w:szCs w:val="20"/>
                <w:lang w:val="da-DK"/>
              </w:rPr>
              <w:t>info@weekofart.com</w:t>
            </w:r>
          </w:p>
        </w:tc>
      </w:tr>
      <w:tr w:rsidR="002A7803" w14:paraId="3A069483" w14:textId="77777777">
        <w:tc>
          <w:tcPr>
            <w:tcW w:w="2972" w:type="dxa"/>
          </w:tcPr>
          <w:p w14:paraId="1504DF99" w14:textId="77777777" w:rsidR="002A7803" w:rsidRDefault="00896BB5">
            <w:r>
              <w:t>Organisation type</w:t>
            </w:r>
          </w:p>
        </w:tc>
        <w:tc>
          <w:tcPr>
            <w:tcW w:w="6656" w:type="dxa"/>
          </w:tcPr>
          <w:p w14:paraId="77029B23" w14:textId="0041B40C" w:rsidR="002A7803" w:rsidRDefault="00D67916">
            <w:pPr>
              <w:rPr>
                <w:i/>
              </w:rPr>
            </w:pPr>
            <w:r>
              <w:rPr>
                <w:i/>
              </w:rPr>
              <w:t>Non-profit organization</w:t>
            </w:r>
          </w:p>
        </w:tc>
      </w:tr>
      <w:tr w:rsidR="002A7803" w14:paraId="246094ED" w14:textId="77777777">
        <w:tc>
          <w:tcPr>
            <w:tcW w:w="2972" w:type="dxa"/>
          </w:tcPr>
          <w:p w14:paraId="297C36BD" w14:textId="77777777" w:rsidR="002A7803" w:rsidRDefault="00896BB5">
            <w:r>
              <w:t>Scale of the organization</w:t>
            </w:r>
          </w:p>
        </w:tc>
        <w:tc>
          <w:tcPr>
            <w:tcW w:w="6656" w:type="dxa"/>
          </w:tcPr>
          <w:p w14:paraId="1D4CBFA3" w14:textId="02E12CFF" w:rsidR="002A7803" w:rsidRDefault="00D67916">
            <w:pPr>
              <w:rPr>
                <w:i/>
              </w:rPr>
            </w:pPr>
            <w:r>
              <w:rPr>
                <w:i/>
              </w:rPr>
              <w:t>Number of employees – 11, 2024 year turn over: 30 000</w:t>
            </w:r>
          </w:p>
        </w:tc>
      </w:tr>
      <w:tr w:rsidR="002A7803" w14:paraId="406524B2" w14:textId="77777777">
        <w:tc>
          <w:tcPr>
            <w:tcW w:w="2972" w:type="dxa"/>
          </w:tcPr>
          <w:p w14:paraId="283E113B" w14:textId="77777777" w:rsidR="002A7803" w:rsidRDefault="00896BB5">
            <w:r>
              <w:t>PIC number</w:t>
            </w:r>
          </w:p>
        </w:tc>
        <w:tc>
          <w:tcPr>
            <w:tcW w:w="6656" w:type="dxa"/>
          </w:tcPr>
          <w:p w14:paraId="7027C2B2" w14:textId="49413A97" w:rsidR="002A7803" w:rsidRDefault="003713D5" w:rsidP="00493E11">
            <w:pPr>
              <w:rPr>
                <w:i/>
              </w:rPr>
            </w:pPr>
            <w:r w:rsidRPr="003713D5">
              <w:rPr>
                <w:i/>
              </w:rPr>
              <w:t>887232908</w:t>
            </w:r>
          </w:p>
        </w:tc>
      </w:tr>
      <w:tr w:rsidR="002A7803" w14:paraId="5C4CDC89" w14:textId="77777777">
        <w:trPr>
          <w:trHeight w:val="70"/>
        </w:trPr>
        <w:tc>
          <w:tcPr>
            <w:tcW w:w="2972" w:type="dxa"/>
          </w:tcPr>
          <w:p w14:paraId="033D8813" w14:textId="77777777" w:rsidR="002A7803" w:rsidRDefault="00896BB5">
            <w:r>
              <w:t xml:space="preserve">Aims and activities of the organisation </w:t>
            </w:r>
          </w:p>
        </w:tc>
        <w:tc>
          <w:tcPr>
            <w:tcW w:w="6656" w:type="dxa"/>
          </w:tcPr>
          <w:p w14:paraId="6A99F859" w14:textId="35660270" w:rsidR="002A7803" w:rsidRPr="00EC68DE" w:rsidRDefault="00A677C4">
            <w:pPr>
              <w:rPr>
                <w:i/>
              </w:rPr>
            </w:pPr>
            <w:r>
              <w:t>The Week of Art / Digital Exhibition Week of Women in Art is an international initiative launched in Georgia in 2021, aimed at empowering women artists and enhancing their visibility in the cultural and creative sectors. The initiative provides a sustainable digital platform for women artists to present, promote, and sell their works internationally. It seeks to strengthen women’s participation in culture and the creative industries by engaging professional, amateur, and student artists alike. Additionally, the program fosters international cultural exchange and networking, connecting women artists from Georgia and other countries with curators, galleries, and art institutions. Through innovation, digitalization, and cross-border collaboration, the initiative also contributes to promoting gender equality and inclusion in the arts.</w:t>
            </w:r>
          </w:p>
          <w:p w14:paraId="2FD9580F" w14:textId="77777777" w:rsidR="002A7803" w:rsidRPr="00EC68DE" w:rsidRDefault="002A7803">
            <w:pPr>
              <w:rPr>
                <w:i/>
              </w:rPr>
            </w:pPr>
          </w:p>
          <w:p w14:paraId="40140D3E" w14:textId="77777777" w:rsidR="002A7803" w:rsidRPr="00EC68DE" w:rsidRDefault="002A7803">
            <w:pPr>
              <w:rPr>
                <w:i/>
              </w:rPr>
            </w:pPr>
          </w:p>
        </w:tc>
      </w:tr>
      <w:tr w:rsidR="002A7803" w14:paraId="5BFDC42F" w14:textId="77777777">
        <w:trPr>
          <w:trHeight w:val="70"/>
        </w:trPr>
        <w:tc>
          <w:tcPr>
            <w:tcW w:w="2972" w:type="dxa"/>
          </w:tcPr>
          <w:p w14:paraId="0BB56BE2" w14:textId="77777777" w:rsidR="002A7803" w:rsidRDefault="00896BB5">
            <w:r>
              <w:t>Role of the organisation in the project</w:t>
            </w:r>
          </w:p>
        </w:tc>
        <w:tc>
          <w:tcPr>
            <w:tcW w:w="6656" w:type="dxa"/>
          </w:tcPr>
          <w:p w14:paraId="49F87719" w14:textId="33A1A6AA" w:rsidR="002A7803" w:rsidRPr="005F4BE3" w:rsidRDefault="00A677C4">
            <w:pPr>
              <w:rPr>
                <w:rFonts w:asciiTheme="minorHAnsi" w:hAnsiTheme="minorHAnsi"/>
                <w:i/>
                <w:lang w:val="en-US"/>
              </w:rPr>
            </w:pPr>
            <w:r>
              <w:rPr>
                <w:i/>
              </w:rPr>
              <w:t>Coordinator</w:t>
            </w:r>
          </w:p>
        </w:tc>
      </w:tr>
      <w:tr w:rsidR="002A7803" w14:paraId="769CF4A0" w14:textId="77777777">
        <w:trPr>
          <w:trHeight w:val="70"/>
        </w:trPr>
        <w:tc>
          <w:tcPr>
            <w:tcW w:w="2972" w:type="dxa"/>
          </w:tcPr>
          <w:p w14:paraId="315C3191" w14:textId="77777777" w:rsidR="002A7803" w:rsidRDefault="00896BB5">
            <w:r>
              <w:t>Previous EU grants received</w:t>
            </w:r>
          </w:p>
        </w:tc>
        <w:tc>
          <w:tcPr>
            <w:tcW w:w="6656" w:type="dxa"/>
          </w:tcPr>
          <w:p w14:paraId="38E65022" w14:textId="528B91DC" w:rsidR="002A7803" w:rsidRDefault="00A677C4">
            <w:pPr>
              <w:rPr>
                <w:i/>
              </w:rPr>
            </w:pPr>
            <w:r>
              <w:t>None</w:t>
            </w:r>
          </w:p>
        </w:tc>
      </w:tr>
    </w:tbl>
    <w:p w14:paraId="7E619AE1" w14:textId="77777777" w:rsidR="002A7803" w:rsidRDefault="002A7803"/>
    <w:p w14:paraId="017F9437" w14:textId="77777777" w:rsidR="002A7803" w:rsidRDefault="00896BB5">
      <w:pPr>
        <w:pStyle w:val="Heading2"/>
      </w:pPr>
      <w:r>
        <w:t>Proposed Creative Europe project – to which project are you looking for partners?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29E66FE6" w14:textId="77777777">
        <w:tc>
          <w:tcPr>
            <w:tcW w:w="2972" w:type="dxa"/>
          </w:tcPr>
          <w:p w14:paraId="1665B9CE" w14:textId="77777777" w:rsidR="002A7803" w:rsidRDefault="00896BB5">
            <w:r>
              <w:t>Sector or field</w:t>
            </w:r>
          </w:p>
        </w:tc>
        <w:tc>
          <w:tcPr>
            <w:tcW w:w="6656" w:type="dxa"/>
          </w:tcPr>
          <w:p w14:paraId="5795D3AD" w14:textId="39EE53D2" w:rsidR="002A7803" w:rsidRDefault="00A677C4">
            <w:pPr>
              <w:rPr>
                <w:i/>
              </w:rPr>
            </w:pPr>
            <w:r>
              <w:rPr>
                <w:i/>
              </w:rPr>
              <w:t xml:space="preserve">Visual arts, arts and technology, community arts, </w:t>
            </w:r>
            <w:r>
              <w:t>digital and new Media, arts market and commerce, education, curatorial work and exhibition, international cultural exchange and networking, residency, Forums on Creative Industries and etc.</w:t>
            </w:r>
          </w:p>
        </w:tc>
      </w:tr>
      <w:tr w:rsidR="002A7803" w14:paraId="2DDD52F7" w14:textId="77777777">
        <w:tc>
          <w:tcPr>
            <w:tcW w:w="2972" w:type="dxa"/>
          </w:tcPr>
          <w:p w14:paraId="085F96D6" w14:textId="77777777" w:rsidR="002A7803" w:rsidRDefault="00896BB5">
            <w:r>
              <w:t>Description or summary of the proposed project</w:t>
            </w:r>
          </w:p>
        </w:tc>
        <w:tc>
          <w:tcPr>
            <w:tcW w:w="6656" w:type="dxa"/>
          </w:tcPr>
          <w:p w14:paraId="562A3FC5" w14:textId="67240DE3" w:rsidR="002A7803" w:rsidRDefault="00A677C4" w:rsidP="00493E11">
            <w:r>
              <w:t xml:space="preserve">The </w:t>
            </w:r>
            <w:r>
              <w:rPr>
                <w:rStyle w:val="Strong"/>
              </w:rPr>
              <w:t>Digital Exhibition Week of Women in Art</w:t>
            </w:r>
            <w:r>
              <w:t xml:space="preserve"> is an international initiative designed to empower women artists and enhance their visibility in the cultural and creative sectors. The project provides a sustainable digital platform where women artists—professional, amateur, and student—can present, promote, and sell their artworks to an international audience. In the frame of the project, a </w:t>
            </w:r>
            <w:r>
              <w:rPr>
                <w:rStyle w:val="Strong"/>
              </w:rPr>
              <w:t>digital exhibition</w:t>
            </w:r>
            <w:r>
              <w:t xml:space="preserve"> is organized to showcase the artists’ works, accompanied by a </w:t>
            </w:r>
            <w:r>
              <w:rPr>
                <w:rStyle w:val="Strong"/>
              </w:rPr>
              <w:t>forum</w:t>
            </w:r>
            <w:r>
              <w:t xml:space="preserve"> that facilitates mentorship, professional guidance, and discussions </w:t>
            </w:r>
            <w:r>
              <w:lastRenderedPageBreak/>
              <w:t>on the challenges women face in the arts, including visibility, career development, and gender equality. By connecting artists with curators, galleries, and cultural institutions worldwide, the project fosters collaboration, international networking, and cultural exchange. Through digital innovation, mentorship, and cross-border dialogue, it promotes inclusion, professional growth, and international exposure for women artists while addressing systemic challenges in the arts sector.</w:t>
            </w:r>
          </w:p>
        </w:tc>
      </w:tr>
      <w:tr w:rsidR="002A7803" w14:paraId="0BFA0472" w14:textId="77777777">
        <w:tc>
          <w:tcPr>
            <w:tcW w:w="2972" w:type="dxa"/>
          </w:tcPr>
          <w:p w14:paraId="1EC4A4E0" w14:textId="77777777" w:rsidR="002A7803" w:rsidRDefault="00896BB5">
            <w:r>
              <w:lastRenderedPageBreak/>
              <w:t>Partners currently involved in the project</w:t>
            </w:r>
          </w:p>
        </w:tc>
        <w:tc>
          <w:tcPr>
            <w:tcW w:w="6656" w:type="dxa"/>
          </w:tcPr>
          <w:p w14:paraId="78F5E25D" w14:textId="2AB269E0" w:rsidR="002A7803" w:rsidRDefault="005F19F0">
            <w:r>
              <w:t>None</w:t>
            </w:r>
          </w:p>
        </w:tc>
      </w:tr>
    </w:tbl>
    <w:p w14:paraId="11894A3B" w14:textId="77777777" w:rsidR="002A7803" w:rsidRDefault="00896BB5">
      <w:pPr>
        <w:pStyle w:val="Heading2"/>
      </w:pPr>
      <w:r>
        <w:t xml:space="preserve">Partners searched – which type of partner are you looking for? </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10695026" w14:textId="77777777">
        <w:tc>
          <w:tcPr>
            <w:tcW w:w="2972" w:type="dxa"/>
          </w:tcPr>
          <w:p w14:paraId="5AF1717B" w14:textId="77777777" w:rsidR="002A7803" w:rsidRDefault="00896BB5">
            <w:r>
              <w:t>From country or region</w:t>
            </w:r>
          </w:p>
        </w:tc>
        <w:tc>
          <w:tcPr>
            <w:tcW w:w="6656" w:type="dxa"/>
          </w:tcPr>
          <w:p w14:paraId="7B9B506D" w14:textId="0D2DDC8E" w:rsidR="002A7803" w:rsidRDefault="005F19F0" w:rsidP="00B27F67">
            <w:pPr>
              <w:rPr>
                <w:i/>
              </w:rPr>
            </w:pPr>
            <w:r>
              <w:rPr>
                <w:i/>
              </w:rPr>
              <w:t>Open to all regions</w:t>
            </w:r>
          </w:p>
        </w:tc>
      </w:tr>
      <w:tr w:rsidR="002A7803" w14:paraId="4A94D601" w14:textId="77777777">
        <w:tc>
          <w:tcPr>
            <w:tcW w:w="2972" w:type="dxa"/>
          </w:tcPr>
          <w:p w14:paraId="33348085" w14:textId="77777777" w:rsidR="002A7803" w:rsidRDefault="00896BB5">
            <w:r>
              <w:t xml:space="preserve">Preferred field of expertise </w:t>
            </w:r>
          </w:p>
        </w:tc>
        <w:tc>
          <w:tcPr>
            <w:tcW w:w="6656" w:type="dxa"/>
          </w:tcPr>
          <w:p w14:paraId="0033496F" w14:textId="72E3A532" w:rsidR="002A7803" w:rsidRDefault="005F19F0">
            <w:pPr>
              <w:rPr>
                <w:i/>
              </w:rPr>
            </w:pPr>
            <w:r>
              <w:t xml:space="preserve">The preferred fields of expertise for the project lie at the </w:t>
            </w:r>
            <w:r>
              <w:rPr>
                <w:rStyle w:val="Strong"/>
              </w:rPr>
              <w:t>intersection of visual arts and contemporary applied arts</w:t>
            </w:r>
            <w:r>
              <w:t xml:space="preserve">, with a specific focus on </w:t>
            </w:r>
            <w:r>
              <w:rPr>
                <w:rStyle w:val="Strong"/>
              </w:rPr>
              <w:t>sustainability, innovation, and community projects</w:t>
            </w:r>
            <w:r>
              <w:t xml:space="preserve">. Relevant expertise also includes organizing </w:t>
            </w:r>
            <w:r>
              <w:rPr>
                <w:rStyle w:val="Strong"/>
              </w:rPr>
              <w:t>residencies</w:t>
            </w:r>
            <w:r>
              <w:t xml:space="preserve">, curating </w:t>
            </w:r>
            <w:r>
              <w:rPr>
                <w:rStyle w:val="Strong"/>
              </w:rPr>
              <w:t>pop-up digital museums</w:t>
            </w:r>
            <w:r>
              <w:t xml:space="preserve">, and facilitating </w:t>
            </w:r>
            <w:r>
              <w:rPr>
                <w:rStyle w:val="Strong"/>
              </w:rPr>
              <w:t>networking and international collaboration</w:t>
            </w:r>
            <w:r>
              <w:t xml:space="preserve"> among artists, curators, and cultural institutions. Skills in mentorship, art promotion, and gender equality initiatives within the creative sectors are also highly valued.</w:t>
            </w:r>
          </w:p>
        </w:tc>
      </w:tr>
      <w:tr w:rsidR="002A7803" w14:paraId="381083CC" w14:textId="77777777">
        <w:tc>
          <w:tcPr>
            <w:tcW w:w="2972" w:type="dxa"/>
          </w:tcPr>
          <w:p w14:paraId="4AE2C46C" w14:textId="77777777" w:rsidR="002A7803" w:rsidRDefault="00896BB5">
            <w:r>
              <w:t>Please get in contact no later than</w:t>
            </w:r>
          </w:p>
        </w:tc>
        <w:tc>
          <w:tcPr>
            <w:tcW w:w="6656" w:type="dxa"/>
          </w:tcPr>
          <w:p w14:paraId="78964636" w14:textId="15D1B32C" w:rsidR="002A7803" w:rsidRDefault="005F19F0">
            <w:pPr>
              <w:rPr>
                <w:i/>
              </w:rPr>
            </w:pPr>
            <w:r>
              <w:rPr>
                <w:i/>
              </w:rPr>
              <w:t>November 2025</w:t>
            </w:r>
          </w:p>
        </w:tc>
      </w:tr>
    </w:tbl>
    <w:p w14:paraId="6C9CFE73" w14:textId="77777777" w:rsidR="002A7803" w:rsidRDefault="002A7803">
      <w:pPr>
        <w:pStyle w:val="Heading2"/>
      </w:pPr>
    </w:p>
    <w:p w14:paraId="5DDA7DB5" w14:textId="77777777" w:rsidR="002A7803" w:rsidRDefault="00896BB5">
      <w:pPr>
        <w:pStyle w:val="Heading2"/>
      </w:pPr>
      <w:r>
        <w:t>Projects searched – are you interested in participating in other EU projects as a partner?</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AE101F3" w14:textId="77777777">
        <w:tc>
          <w:tcPr>
            <w:tcW w:w="2972" w:type="dxa"/>
          </w:tcPr>
          <w:p w14:paraId="2215733B" w14:textId="77777777" w:rsidR="002A7803" w:rsidRDefault="00896BB5">
            <w:r>
              <w:t>Yes / no</w:t>
            </w:r>
          </w:p>
        </w:tc>
        <w:tc>
          <w:tcPr>
            <w:tcW w:w="6656" w:type="dxa"/>
          </w:tcPr>
          <w:p w14:paraId="2BF2562F" w14:textId="0DBCE022" w:rsidR="002A7803" w:rsidRDefault="005F19F0">
            <w:r>
              <w:t>Yes</w:t>
            </w:r>
          </w:p>
        </w:tc>
      </w:tr>
      <w:tr w:rsidR="002A7803" w14:paraId="038DE108" w14:textId="77777777">
        <w:tc>
          <w:tcPr>
            <w:tcW w:w="2972" w:type="dxa"/>
          </w:tcPr>
          <w:p w14:paraId="75147595" w14:textId="77777777" w:rsidR="002A7803" w:rsidRDefault="00896BB5">
            <w:r>
              <w:t xml:space="preserve">Which kind of projects are you looking for? </w:t>
            </w:r>
          </w:p>
        </w:tc>
        <w:tc>
          <w:tcPr>
            <w:tcW w:w="6656" w:type="dxa"/>
          </w:tcPr>
          <w:p w14:paraId="2CEFB8B6" w14:textId="240A8E1D" w:rsidR="002A7803" w:rsidRDefault="005F19F0">
            <w:r>
              <w:t xml:space="preserve">Diverse from the Creative Industry field including visual art, community arts, residencies, networking, festivals and  film, performing arts as well  </w:t>
            </w:r>
          </w:p>
        </w:tc>
      </w:tr>
    </w:tbl>
    <w:p w14:paraId="74FEAB3F" w14:textId="77777777" w:rsidR="002A7803" w:rsidRDefault="002A7803">
      <w:pPr>
        <w:pStyle w:val="Heading2"/>
        <w:rPr>
          <w:b w:val="0"/>
        </w:rPr>
      </w:pPr>
    </w:p>
    <w:p w14:paraId="68FC8AB1" w14:textId="77777777" w:rsidR="002A7803" w:rsidRDefault="00896BB5">
      <w:pPr>
        <w:pStyle w:val="Heading2"/>
      </w:pPr>
      <w:r>
        <w:t>Publication of partner search</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2A7803" w14:paraId="0B72DF58" w14:textId="77777777">
        <w:tc>
          <w:tcPr>
            <w:tcW w:w="2972" w:type="dxa"/>
          </w:tcPr>
          <w:p w14:paraId="3B619D6A" w14:textId="77777777" w:rsidR="002A7803" w:rsidRDefault="00896BB5">
            <w:r>
              <w:t>This partner search can be published?*</w:t>
            </w:r>
          </w:p>
        </w:tc>
        <w:tc>
          <w:tcPr>
            <w:tcW w:w="6656" w:type="dxa"/>
          </w:tcPr>
          <w:p w14:paraId="2AE0C1AD" w14:textId="7C5D4F62" w:rsidR="002A7803" w:rsidRDefault="005F19F0">
            <w:pPr>
              <w:rPr>
                <w:i/>
              </w:rPr>
            </w:pPr>
            <w:r>
              <w:rPr>
                <w:i/>
              </w:rPr>
              <w:t>Yes</w:t>
            </w:r>
          </w:p>
        </w:tc>
      </w:tr>
    </w:tbl>
    <w:p w14:paraId="50EEF01C" w14:textId="77777777" w:rsidR="002A7803" w:rsidRDefault="002A7803"/>
    <w:sectPr w:rsidR="002A7803" w:rsidSect="00AE7537">
      <w:headerReference w:type="default" r:id="rId12"/>
      <w:headerReference w:type="first" r:id="rId13"/>
      <w:footerReference w:type="first" r:id="rId14"/>
      <w:pgSz w:w="11906" w:h="16838"/>
      <w:pgMar w:top="1701" w:right="1134" w:bottom="1701" w:left="11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3817" w14:textId="77777777" w:rsidR="00B03263" w:rsidRDefault="00B03263">
      <w:pPr>
        <w:spacing w:after="0" w:line="240" w:lineRule="auto"/>
      </w:pPr>
      <w:r>
        <w:separator/>
      </w:r>
    </w:p>
  </w:endnote>
  <w:endnote w:type="continuationSeparator" w:id="0">
    <w:p w14:paraId="7F09BDC2" w14:textId="77777777" w:rsidR="00B03263" w:rsidRDefault="00B0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4941" w14:textId="77777777" w:rsidR="002A7803" w:rsidRDefault="00896BB5">
    <w:pPr>
      <w:pBdr>
        <w:top w:val="nil"/>
        <w:left w:val="nil"/>
        <w:bottom w:val="nil"/>
        <w:right w:val="nil"/>
        <w:between w:val="nil"/>
      </w:pBdr>
      <w:tabs>
        <w:tab w:val="center" w:pos="4819"/>
        <w:tab w:val="right" w:pos="9638"/>
      </w:tabs>
      <w:spacing w:after="0" w:line="240" w:lineRule="auto"/>
      <w:jc w:val="both"/>
      <w:rPr>
        <w:color w:val="000000"/>
        <w:sz w:val="16"/>
        <w:szCs w:val="16"/>
      </w:rPr>
    </w:pPr>
    <w:r>
      <w:rPr>
        <w:color w:val="000000"/>
        <w:sz w:val="16"/>
        <w:szCs w:val="16"/>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0796" w14:textId="77777777" w:rsidR="00B03263" w:rsidRDefault="00B03263">
      <w:pPr>
        <w:spacing w:after="0" w:line="240" w:lineRule="auto"/>
      </w:pPr>
      <w:r>
        <w:separator/>
      </w:r>
    </w:p>
  </w:footnote>
  <w:footnote w:type="continuationSeparator" w:id="0">
    <w:p w14:paraId="7C95555F" w14:textId="77777777" w:rsidR="00B03263" w:rsidRDefault="00B0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2663" w14:textId="77777777" w:rsidR="002A7803" w:rsidRDefault="00896BB5">
    <w:pPr>
      <w:pBdr>
        <w:top w:val="nil"/>
        <w:left w:val="nil"/>
        <w:bottom w:val="nil"/>
        <w:right w:val="nil"/>
        <w:between w:val="nil"/>
      </w:pBdr>
      <w:tabs>
        <w:tab w:val="center" w:pos="4819"/>
        <w:tab w:val="right" w:pos="9638"/>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FFA4" w14:textId="6A6A6269" w:rsidR="002A7803" w:rsidRDefault="00896BB5">
    <w:pPr>
      <w:pBdr>
        <w:top w:val="nil"/>
        <w:left w:val="nil"/>
        <w:bottom w:val="nil"/>
        <w:right w:val="nil"/>
        <w:between w:val="nil"/>
      </w:pBdr>
      <w:tabs>
        <w:tab w:val="center" w:pos="4819"/>
        <w:tab w:val="right" w:pos="9638"/>
      </w:tabs>
      <w:spacing w:after="0" w:line="240" w:lineRule="auto"/>
      <w:rPr>
        <w:color w:val="000000"/>
      </w:rPr>
    </w:pPr>
    <w:r>
      <w:rPr>
        <w:noProof/>
        <w:color w:val="000000"/>
        <w:lang w:val="en-US" w:eastAsia="en-US"/>
      </w:rPr>
      <w:drawing>
        <wp:inline distT="0" distB="0" distL="0" distR="0" wp14:anchorId="7C182074" wp14:editId="44A2014B">
          <wp:extent cx="1066800" cy="339005"/>
          <wp:effectExtent l="19050" t="0" r="0" b="0"/>
          <wp:docPr id="4" name="image1.jpg" descr="&quot;&quot;"/>
          <wp:cNvGraphicFramePr/>
          <a:graphic xmlns:a="http://schemas.openxmlformats.org/drawingml/2006/main">
            <a:graphicData uri="http://schemas.openxmlformats.org/drawingml/2006/picture">
              <pic:pic xmlns:pic="http://schemas.openxmlformats.org/drawingml/2006/picture">
                <pic:nvPicPr>
                  <pic:cNvPr id="0" name="image1.jpg" descr="&quot;&quot;"/>
                  <pic:cNvPicPr preferRelativeResize="0"/>
                </pic:nvPicPr>
                <pic:blipFill>
                  <a:blip r:embed="rId1"/>
                  <a:srcRect/>
                  <a:stretch>
                    <a:fillRect/>
                  </a:stretch>
                </pic:blipFill>
                <pic:spPr>
                  <a:xfrm>
                    <a:off x="0" y="0"/>
                    <a:ext cx="1066654" cy="338959"/>
                  </a:xfrm>
                  <a:prstGeom prst="rect">
                    <a:avLst/>
                  </a:prstGeom>
                  <a:ln/>
                </pic:spPr>
              </pic:pic>
            </a:graphicData>
          </a:graphic>
        </wp:inline>
      </w:drawing>
    </w:r>
    <w:r>
      <w:rPr>
        <w:color w:val="000000"/>
      </w:rPr>
      <w:tab/>
    </w:r>
    <w:r>
      <w:rPr>
        <w:color w:val="000000"/>
      </w:rPr>
      <w:tab/>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04327"/>
    <w:multiLevelType w:val="multilevel"/>
    <w:tmpl w:val="DD16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3"/>
    <w:rsid w:val="00041A57"/>
    <w:rsid w:val="001B7016"/>
    <w:rsid w:val="002A7803"/>
    <w:rsid w:val="002C00A4"/>
    <w:rsid w:val="0032491A"/>
    <w:rsid w:val="003713D5"/>
    <w:rsid w:val="004400A7"/>
    <w:rsid w:val="004759F0"/>
    <w:rsid w:val="00493E11"/>
    <w:rsid w:val="005F19F0"/>
    <w:rsid w:val="005F4BE3"/>
    <w:rsid w:val="006C0701"/>
    <w:rsid w:val="007125A2"/>
    <w:rsid w:val="007F2CC4"/>
    <w:rsid w:val="00896BB5"/>
    <w:rsid w:val="009515B2"/>
    <w:rsid w:val="009E4CC4"/>
    <w:rsid w:val="00A677C4"/>
    <w:rsid w:val="00AE7537"/>
    <w:rsid w:val="00AF5FC8"/>
    <w:rsid w:val="00B03263"/>
    <w:rsid w:val="00B27F67"/>
    <w:rsid w:val="00B7617F"/>
    <w:rsid w:val="00C46CF6"/>
    <w:rsid w:val="00C70EB2"/>
    <w:rsid w:val="00CF1215"/>
    <w:rsid w:val="00D67916"/>
    <w:rsid w:val="00E3027F"/>
    <w:rsid w:val="00EC68DE"/>
    <w:rsid w:val="00F84902"/>
    <w:rsid w:val="00FD46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715E"/>
  <w15:docId w15:val="{9AA0A76E-A349-6B43-8F31-F0C7A5FA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paragraph" w:styleId="Heading3">
    <w:name w:val="heading 3"/>
    <w:basedOn w:val="Normal"/>
    <w:next w:val="Normal"/>
    <w:uiPriority w:val="9"/>
    <w:semiHidden/>
    <w:unhideWhenUsed/>
    <w:qFormat/>
    <w:rsid w:val="00AE753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E753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E753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E753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AE7537"/>
    <w:tblPr>
      <w:tblCellMar>
        <w:top w:w="0" w:type="dxa"/>
        <w:left w:w="0" w:type="dxa"/>
        <w:bottom w:w="0" w:type="dxa"/>
        <w:right w:w="0" w:type="dxa"/>
      </w:tblCellMar>
    </w:tblPr>
  </w:style>
  <w:style w:type="paragraph" w:styleId="Title">
    <w:name w:val="Title"/>
    <w:basedOn w:val="Normal"/>
    <w:next w:val="Normal"/>
    <w:uiPriority w:val="10"/>
    <w:qFormat/>
    <w:rsid w:val="00AE7537"/>
    <w:pPr>
      <w:keepNext/>
      <w:keepLines/>
      <w:spacing w:before="480" w:after="120"/>
    </w:pPr>
    <w:rPr>
      <w:b/>
      <w:sz w:val="72"/>
      <w:szCs w:val="72"/>
    </w:rPr>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customStyle="1" w:styleId="Ulstomtale1">
    <w:name w:val="Uløst omtale1"/>
    <w:basedOn w:val="DefaultParagraphFont"/>
    <w:uiPriority w:val="99"/>
    <w:semiHidden/>
    <w:unhideWhenUsed/>
    <w:rsid w:val="00BF56C6"/>
    <w:rPr>
      <w:color w:val="605E5C"/>
      <w:shd w:val="clear" w:color="auto" w:fill="E1DFDD"/>
    </w:rPr>
  </w:style>
  <w:style w:type="character" w:styleId="CommentReference">
    <w:name w:val="annotation reference"/>
    <w:basedOn w:val="DefaultParagraphFont"/>
    <w:uiPriority w:val="99"/>
    <w:semiHidden/>
    <w:unhideWhenUsed/>
    <w:rsid w:val="00975EA7"/>
    <w:rPr>
      <w:sz w:val="16"/>
      <w:szCs w:val="16"/>
    </w:rPr>
  </w:style>
  <w:style w:type="paragraph" w:styleId="ListParagraph">
    <w:name w:val="List Paragraph"/>
    <w:basedOn w:val="Normal"/>
    <w:uiPriority w:val="34"/>
    <w:qFormat/>
    <w:rsid w:val="00941D5D"/>
    <w:pPr>
      <w:ind w:left="720"/>
      <w:contextualSpacing/>
    </w:pPr>
    <w:rPr>
      <w:rFonts w:asciiTheme="minorHAnsi" w:hAnsiTheme="minorHAnsi"/>
      <w:kern w:val="2"/>
      <w:sz w:val="22"/>
    </w:rPr>
  </w:style>
  <w:style w:type="paragraph" w:styleId="CommentText">
    <w:name w:val="annotation text"/>
    <w:basedOn w:val="Normal"/>
    <w:link w:val="CommentTextChar"/>
    <w:uiPriority w:val="99"/>
    <w:unhideWhenUsed/>
    <w:rsid w:val="00941D5D"/>
    <w:pPr>
      <w:spacing w:line="240" w:lineRule="auto"/>
    </w:pPr>
    <w:rPr>
      <w:rFonts w:asciiTheme="minorHAnsi" w:hAnsiTheme="minorHAnsi"/>
      <w:kern w:val="2"/>
    </w:rPr>
  </w:style>
  <w:style w:type="character" w:customStyle="1" w:styleId="CommentTextChar">
    <w:name w:val="Comment Text Char"/>
    <w:basedOn w:val="DefaultParagraphFont"/>
    <w:link w:val="CommentText"/>
    <w:uiPriority w:val="99"/>
    <w:rsid w:val="00941D5D"/>
    <w:rPr>
      <w:kern w:val="2"/>
      <w:sz w:val="20"/>
      <w:szCs w:val="20"/>
    </w:rPr>
  </w:style>
  <w:style w:type="paragraph" w:customStyle="1" w:styleId="pf0">
    <w:name w:val="pf0"/>
    <w:basedOn w:val="Normal"/>
    <w:rsid w:val="00941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1D5D"/>
    <w:rPr>
      <w:rFonts w:ascii="Segoe UI" w:hAnsi="Segoe UI" w:cs="Segoe UI" w:hint="default"/>
      <w:sz w:val="18"/>
      <w:szCs w:val="18"/>
    </w:rPr>
  </w:style>
  <w:style w:type="paragraph" w:styleId="Subtitle">
    <w:name w:val="Subtitle"/>
    <w:basedOn w:val="Normal"/>
    <w:next w:val="Normal"/>
    <w:uiPriority w:val="11"/>
    <w:qFormat/>
    <w:rsid w:val="00AE7537"/>
    <w:pPr>
      <w:keepNext/>
      <w:keepLines/>
      <w:spacing w:before="360" w:after="80"/>
    </w:pPr>
    <w:rPr>
      <w:rFonts w:ascii="Georgia" w:eastAsia="Georgia" w:hAnsi="Georgia" w:cs="Georgia"/>
      <w:i/>
      <w:color w:val="666666"/>
      <w:sz w:val="48"/>
      <w:szCs w:val="48"/>
    </w:rPr>
  </w:style>
  <w:style w:type="table" w:customStyle="1" w:styleId="a">
    <w:basedOn w:val="TableNormal1"/>
    <w:rsid w:val="00AE7537"/>
    <w:pPr>
      <w:spacing w:after="0" w:line="240" w:lineRule="auto"/>
    </w:pPr>
    <w:tblPr>
      <w:tblStyleRowBandSize w:val="1"/>
      <w:tblStyleColBandSize w:val="1"/>
      <w:tblCellMar>
        <w:left w:w="108" w:type="dxa"/>
        <w:right w:w="108" w:type="dxa"/>
      </w:tblCellMar>
    </w:tblPr>
  </w:style>
  <w:style w:type="table" w:customStyle="1" w:styleId="a0">
    <w:basedOn w:val="TableNormal1"/>
    <w:rsid w:val="00AE7537"/>
    <w:pPr>
      <w:spacing w:after="0" w:line="240" w:lineRule="auto"/>
    </w:pPr>
    <w:tblPr>
      <w:tblStyleRowBandSize w:val="1"/>
      <w:tblStyleColBandSize w:val="1"/>
      <w:tblCellMar>
        <w:left w:w="108" w:type="dxa"/>
        <w:right w:w="108" w:type="dxa"/>
      </w:tblCellMar>
    </w:tblPr>
  </w:style>
  <w:style w:type="table" w:customStyle="1" w:styleId="a1">
    <w:basedOn w:val="TableNormal1"/>
    <w:rsid w:val="00AE7537"/>
    <w:pPr>
      <w:spacing w:after="0" w:line="240" w:lineRule="auto"/>
    </w:pPr>
    <w:tblPr>
      <w:tblStyleRowBandSize w:val="1"/>
      <w:tblStyleColBandSize w:val="1"/>
      <w:tblCellMar>
        <w:left w:w="108" w:type="dxa"/>
        <w:right w:w="108" w:type="dxa"/>
      </w:tblCellMar>
    </w:tblPr>
  </w:style>
  <w:style w:type="table" w:customStyle="1" w:styleId="a2">
    <w:basedOn w:val="TableNormal1"/>
    <w:rsid w:val="00AE7537"/>
    <w:pPr>
      <w:spacing w:after="0" w:line="240" w:lineRule="auto"/>
    </w:pPr>
    <w:tblPr>
      <w:tblStyleRowBandSize w:val="1"/>
      <w:tblStyleColBandSize w:val="1"/>
      <w:tblCellMar>
        <w:left w:w="108" w:type="dxa"/>
        <w:right w:w="108" w:type="dxa"/>
      </w:tblCellMar>
    </w:tblPr>
  </w:style>
  <w:style w:type="table" w:customStyle="1" w:styleId="a3">
    <w:basedOn w:val="TableNormal1"/>
    <w:rsid w:val="00AE7537"/>
    <w:pPr>
      <w:spacing w:after="0" w:line="240" w:lineRule="auto"/>
    </w:pPr>
    <w:tblPr>
      <w:tblStyleRowBandSize w:val="1"/>
      <w:tblStyleColBandSize w:val="1"/>
      <w:tblCellMar>
        <w:left w:w="108" w:type="dxa"/>
        <w:right w:w="108" w:type="dxa"/>
      </w:tblCellMar>
    </w:tblPr>
  </w:style>
  <w:style w:type="table" w:customStyle="1" w:styleId="a4">
    <w:basedOn w:val="TableNormal1"/>
    <w:rsid w:val="00AE7537"/>
    <w:pPr>
      <w:spacing w:after="0" w:line="240" w:lineRule="auto"/>
    </w:pPr>
    <w:tblPr>
      <w:tblStyleRowBandSize w:val="1"/>
      <w:tblStyleColBandSize w:val="1"/>
      <w:tblCellMar>
        <w:left w:w="108" w:type="dxa"/>
        <w:right w:w="108" w:type="dxa"/>
      </w:tblCellMar>
    </w:tblPr>
  </w:style>
  <w:style w:type="paragraph" w:styleId="CommentSubject">
    <w:name w:val="annotation subject"/>
    <w:basedOn w:val="CommentText"/>
    <w:next w:val="CommentText"/>
    <w:link w:val="CommentSubjectChar"/>
    <w:uiPriority w:val="99"/>
    <w:semiHidden/>
    <w:unhideWhenUsed/>
    <w:rsid w:val="009515B2"/>
    <w:rPr>
      <w:rFonts w:ascii="Verdana" w:hAnsi="Verdana"/>
      <w:b/>
      <w:bCs/>
      <w:kern w:val="0"/>
    </w:rPr>
  </w:style>
  <w:style w:type="character" w:customStyle="1" w:styleId="CommentSubjectChar">
    <w:name w:val="Comment Subject Char"/>
    <w:basedOn w:val="CommentTextChar"/>
    <w:link w:val="CommentSubject"/>
    <w:uiPriority w:val="99"/>
    <w:semiHidden/>
    <w:rsid w:val="009515B2"/>
    <w:rPr>
      <w:b/>
      <w:bCs/>
      <w:kern w:val="2"/>
      <w:sz w:val="20"/>
      <w:szCs w:val="20"/>
    </w:rPr>
  </w:style>
  <w:style w:type="character" w:customStyle="1" w:styleId="UnresolvedMention1">
    <w:name w:val="Unresolved Mention1"/>
    <w:basedOn w:val="DefaultParagraphFont"/>
    <w:uiPriority w:val="99"/>
    <w:semiHidden/>
    <w:unhideWhenUsed/>
    <w:rsid w:val="00D67916"/>
    <w:rPr>
      <w:color w:val="605E5C"/>
      <w:shd w:val="clear" w:color="auto" w:fill="E1DFDD"/>
    </w:rPr>
  </w:style>
  <w:style w:type="character" w:styleId="Strong">
    <w:name w:val="Strong"/>
    <w:basedOn w:val="DefaultParagraphFont"/>
    <w:uiPriority w:val="22"/>
    <w:qFormat/>
    <w:rsid w:val="00A67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6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ekofartgeorgia@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eekofar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ZvhW41WzVrUbr06grDg96hiq6A==">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2de5999d82cf182e831d1bf255ec2f7a">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fa23926c6ac0448cffdf407f56408068"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2581CA-D805-4B2E-B828-6F169B6C1C98}"/>
</file>

<file path=customXml/itemProps3.xml><?xml version="1.0" encoding="utf-8"?>
<ds:datastoreItem xmlns:ds="http://schemas.openxmlformats.org/officeDocument/2006/customXml" ds:itemID="{C1B16373-5697-419E-BC1E-0D45CDE85141}">
  <ds:schemaRefs>
    <ds:schemaRef ds:uri="http://schemas.microsoft.com/sharepoint/v3/contenttype/forms"/>
  </ds:schemaRefs>
</ds:datastoreItem>
</file>

<file path=customXml/itemProps4.xml><?xml version="1.0" encoding="utf-8"?>
<ds:datastoreItem xmlns:ds="http://schemas.openxmlformats.org/officeDocument/2006/customXml" ds:itemID="{421ACDCD-3AF3-4CC7-99C9-E3E3BA80BC39}"/>
</file>

<file path=docProps/app.xml><?xml version="1.0" encoding="utf-8"?>
<Properties xmlns="http://schemas.openxmlformats.org/officeDocument/2006/extended-properties" xmlns:vt="http://schemas.openxmlformats.org/officeDocument/2006/docPropsVTypes">
  <Template>Normal</Template>
  <TotalTime>9</TotalTime>
  <Pages>1</Pages>
  <Words>627</Words>
  <Characters>3578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cp:lastModifiedBy>Ketevan Shengelia</cp:lastModifiedBy>
  <cp:revision>12</cp:revision>
  <dcterms:created xsi:type="dcterms:W3CDTF">2025-09-08T17:26:00Z</dcterms:created>
  <dcterms:modified xsi:type="dcterms:W3CDTF">2025-10-13T06:48:00Z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