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2239B" w14:textId="0C942365" w:rsidR="003C7145" w:rsidRDefault="4F82D48E" w:rsidP="5093C050">
      <w:pPr>
        <w:pStyle w:val="Nadpis3"/>
        <w:keepNext w:val="0"/>
        <w:keepLines w:val="0"/>
        <w:spacing w:before="280"/>
        <w:rPr>
          <w:b/>
          <w:bCs/>
          <w:color w:val="000000" w:themeColor="text1"/>
          <w:sz w:val="30"/>
          <w:szCs w:val="30"/>
        </w:rPr>
      </w:pPr>
      <w:bookmarkStart w:id="0" w:name="_4xujmihxcl3i" w:colFirst="0" w:colLast="0"/>
      <w:bookmarkEnd w:id="0"/>
      <w:r w:rsidRPr="2CFBF41E">
        <w:rPr>
          <w:b/>
          <w:bCs/>
          <w:color w:val="000000"/>
          <w:sz w:val="24"/>
          <w:szCs w:val="24"/>
        </w:rPr>
        <w:t>TISKOVÁ ZPRÁVA</w:t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2010A9">
        <w:rPr>
          <w:b/>
          <w:color w:val="000000"/>
          <w:sz w:val="24"/>
          <w:szCs w:val="24"/>
        </w:rPr>
        <w:tab/>
      </w:r>
      <w:r w:rsidR="00BA62DB">
        <w:rPr>
          <w:b/>
          <w:color w:val="000000"/>
          <w:sz w:val="24"/>
          <w:szCs w:val="24"/>
        </w:rPr>
        <w:tab/>
      </w:r>
      <w:r w:rsidR="0DE4904E" w:rsidRPr="6636B524">
        <w:rPr>
          <w:b/>
          <w:bCs/>
          <w:color w:val="000000" w:themeColor="text1"/>
          <w:sz w:val="24"/>
          <w:szCs w:val="24"/>
        </w:rPr>
        <w:t>26.</w:t>
      </w:r>
      <w:r w:rsidR="3B0F319A" w:rsidRPr="5093C050">
        <w:rPr>
          <w:b/>
          <w:bCs/>
          <w:color w:val="000000" w:themeColor="text1"/>
          <w:sz w:val="24"/>
          <w:szCs w:val="24"/>
        </w:rPr>
        <w:t xml:space="preserve"> </w:t>
      </w:r>
      <w:r w:rsidR="2F3EF1DE" w:rsidRPr="5093C050">
        <w:rPr>
          <w:b/>
          <w:bCs/>
          <w:color w:val="000000" w:themeColor="text1"/>
          <w:sz w:val="24"/>
          <w:szCs w:val="24"/>
        </w:rPr>
        <w:t>k</w:t>
      </w:r>
      <w:r w:rsidR="3B0F319A" w:rsidRPr="5093C050">
        <w:rPr>
          <w:b/>
          <w:bCs/>
          <w:color w:val="000000" w:themeColor="text1"/>
          <w:sz w:val="24"/>
          <w:szCs w:val="24"/>
        </w:rPr>
        <w:t>větna</w:t>
      </w:r>
      <w:r w:rsidR="46DFC69C" w:rsidRPr="5093C050">
        <w:rPr>
          <w:b/>
          <w:bCs/>
          <w:color w:val="000000" w:themeColor="text1"/>
          <w:sz w:val="24"/>
          <w:szCs w:val="24"/>
        </w:rPr>
        <w:t xml:space="preserve"> </w:t>
      </w:r>
      <w:r w:rsidR="3B0F319A" w:rsidRPr="5093C050">
        <w:rPr>
          <w:b/>
          <w:bCs/>
          <w:color w:val="000000" w:themeColor="text1"/>
          <w:sz w:val="24"/>
          <w:szCs w:val="24"/>
        </w:rPr>
        <w:t>2026</w:t>
      </w:r>
      <w:r w:rsidR="002A3033">
        <w:pict w14:anchorId="67ABE654">
          <v:rect id="_x0000_i1025" style="width:0;height:1.5pt" o:hralign="center" o:hrstd="t" o:hr="t" fillcolor="#a0a0a0" stroked="f"/>
        </w:pict>
      </w:r>
    </w:p>
    <w:p w14:paraId="6933FD96" w14:textId="0C353606" w:rsidR="7D47FA90" w:rsidRDefault="3FDE6B36" w:rsidP="5093C050">
      <w:pPr>
        <w:pStyle w:val="Nadpis2"/>
        <w:spacing w:before="299" w:after="299"/>
      </w:pPr>
      <w:r w:rsidRPr="6636B524">
        <w:rPr>
          <w:b/>
          <w:bCs/>
          <w:sz w:val="36"/>
          <w:szCs w:val="36"/>
        </w:rPr>
        <w:t xml:space="preserve">České organizace </w:t>
      </w:r>
      <w:r w:rsidR="10993B78" w:rsidRPr="6636B524">
        <w:rPr>
          <w:b/>
          <w:bCs/>
          <w:sz w:val="36"/>
          <w:szCs w:val="36"/>
        </w:rPr>
        <w:t>uspěly</w:t>
      </w:r>
      <w:r w:rsidR="45079121" w:rsidRPr="6636B524">
        <w:rPr>
          <w:b/>
          <w:bCs/>
          <w:sz w:val="36"/>
          <w:szCs w:val="36"/>
        </w:rPr>
        <w:t xml:space="preserve"> </w:t>
      </w:r>
      <w:r w:rsidRPr="6636B524">
        <w:rPr>
          <w:b/>
          <w:bCs/>
          <w:sz w:val="36"/>
          <w:szCs w:val="36"/>
        </w:rPr>
        <w:t>v</w:t>
      </w:r>
      <w:r w:rsidR="00BA62DB">
        <w:rPr>
          <w:b/>
          <w:bCs/>
          <w:sz w:val="36"/>
          <w:szCs w:val="36"/>
        </w:rPr>
        <w:t> </w:t>
      </w:r>
      <w:r w:rsidR="002A3033">
        <w:rPr>
          <w:b/>
          <w:bCs/>
          <w:sz w:val="36"/>
          <w:szCs w:val="36"/>
        </w:rPr>
        <w:t>P</w:t>
      </w:r>
      <w:r w:rsidRPr="6636B524">
        <w:rPr>
          <w:b/>
          <w:bCs/>
          <w:sz w:val="36"/>
          <w:szCs w:val="36"/>
        </w:rPr>
        <w:t>rojektech evropské spolupráce</w:t>
      </w:r>
      <w:r w:rsidR="0048615B">
        <w:rPr>
          <w:b/>
          <w:bCs/>
          <w:sz w:val="36"/>
          <w:szCs w:val="36"/>
        </w:rPr>
        <w:t xml:space="preserve"> 2025</w:t>
      </w:r>
    </w:p>
    <w:p w14:paraId="0121E9AD" w14:textId="2F32B7CE" w:rsidR="7D47FA90" w:rsidRDefault="7D47FA90" w:rsidP="5093C050">
      <w:pPr>
        <w:spacing w:before="240" w:after="240"/>
        <w:jc w:val="both"/>
        <w:rPr>
          <w:b/>
          <w:bCs/>
          <w:sz w:val="24"/>
          <w:szCs w:val="24"/>
        </w:rPr>
      </w:pPr>
      <w:r w:rsidRPr="5093C050">
        <w:rPr>
          <w:b/>
          <w:bCs/>
          <w:sz w:val="24"/>
          <w:szCs w:val="24"/>
        </w:rPr>
        <w:t>Evropský program Kreativní Evropa Kultura podpořil v</w:t>
      </w:r>
      <w:r w:rsidR="0048615B">
        <w:rPr>
          <w:b/>
          <w:bCs/>
          <w:sz w:val="24"/>
          <w:szCs w:val="24"/>
        </w:rPr>
        <w:t xml:space="preserve"> loňském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roce celkem 22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českých organizací zapojených do mezináro</w:t>
      </w:r>
      <w:bookmarkStart w:id="1" w:name="_GoBack"/>
      <w:bookmarkEnd w:id="1"/>
      <w:r w:rsidRPr="5093C050">
        <w:rPr>
          <w:b/>
          <w:bCs/>
          <w:sz w:val="24"/>
          <w:szCs w:val="24"/>
        </w:rPr>
        <w:t>dních projektů spolupráce. České subjekty získaly ve výzvě Projekty evropské spolupráce</w:t>
      </w:r>
      <w:r w:rsidR="00BA62DB">
        <w:rPr>
          <w:b/>
          <w:bCs/>
          <w:sz w:val="24"/>
          <w:szCs w:val="24"/>
        </w:rPr>
        <w:t xml:space="preserve"> 2025</w:t>
      </w:r>
      <w:r w:rsidRPr="5093C050">
        <w:rPr>
          <w:b/>
          <w:bCs/>
          <w:sz w:val="24"/>
          <w:szCs w:val="24"/>
        </w:rPr>
        <w:t xml:space="preserve"> téměř 1,8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milionu eur.</w:t>
      </w:r>
    </w:p>
    <w:p w14:paraId="14F87C5D" w14:textId="4E6F6F99" w:rsidR="7D47FA90" w:rsidRDefault="7D47FA90" w:rsidP="5093C050">
      <w:pPr>
        <w:spacing w:before="240" w:after="240"/>
        <w:jc w:val="both"/>
      </w:pPr>
      <w:r w:rsidRPr="5093C050">
        <w:rPr>
          <w:sz w:val="24"/>
          <w:szCs w:val="24"/>
        </w:rPr>
        <w:t xml:space="preserve">Celkem uspělo </w:t>
      </w:r>
      <w:r w:rsidRPr="5093C050">
        <w:rPr>
          <w:b/>
          <w:bCs/>
          <w:sz w:val="24"/>
          <w:szCs w:val="24"/>
        </w:rPr>
        <w:t>16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projektů s</w:t>
      </w:r>
      <w:r w:rsidR="00BA62DB">
        <w:rPr>
          <w:b/>
          <w:bCs/>
          <w:sz w:val="24"/>
          <w:szCs w:val="24"/>
        </w:rPr>
        <w:t> </w:t>
      </w:r>
      <w:r w:rsidRPr="5093C050">
        <w:rPr>
          <w:b/>
          <w:bCs/>
          <w:sz w:val="24"/>
          <w:szCs w:val="24"/>
        </w:rPr>
        <w:t>českou účastí</w:t>
      </w:r>
      <w:r w:rsidRPr="5093C050">
        <w:rPr>
          <w:sz w:val="24"/>
          <w:szCs w:val="24"/>
        </w:rPr>
        <w:t xml:space="preserve"> – dva velké, devět středních a pět malých projektů. Pět českých organizací vystupuje v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roli vedoucí organizace projektu, jedenáct jako projektoví partneři a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šest jako přidružení partneři bez přímé finanční podpory.</w:t>
      </w:r>
    </w:p>
    <w:p w14:paraId="3ADC33E8" w14:textId="4E0F4462" w:rsidR="7D47FA90" w:rsidRDefault="3FDE6B36" w:rsidP="5093C050">
      <w:pPr>
        <w:spacing w:before="240" w:after="240"/>
        <w:jc w:val="both"/>
      </w:pPr>
      <w:r w:rsidRPr="6636B524">
        <w:rPr>
          <w:sz w:val="24"/>
          <w:szCs w:val="24"/>
        </w:rPr>
        <w:t>Výsledky potvrzují schopnost českých organizací zapojovat se do rozsáhlých mezinárodních partnerství napříč Evropou.</w:t>
      </w:r>
    </w:p>
    <w:p w14:paraId="262CA9BD" w14:textId="4B8BD348" w:rsidR="59024C4E" w:rsidRDefault="59024C4E" w:rsidP="5093C050">
      <w:pPr>
        <w:pStyle w:val="Nadpis4"/>
        <w:rPr>
          <w:b/>
          <w:bCs/>
          <w:color w:val="auto"/>
          <w:sz w:val="28"/>
          <w:szCs w:val="28"/>
        </w:rPr>
      </w:pPr>
      <w:r w:rsidRPr="5093C050">
        <w:rPr>
          <w:b/>
          <w:bCs/>
          <w:color w:val="auto"/>
          <w:sz w:val="28"/>
          <w:szCs w:val="28"/>
        </w:rPr>
        <w:t>Kultura reagující na společenské výzvy</w:t>
      </w:r>
    </w:p>
    <w:p w14:paraId="25897DFF" w14:textId="33AF4633" w:rsidR="3B7272AD" w:rsidRDefault="3B7272AD" w:rsidP="5093C050">
      <w:pPr>
        <w:spacing w:before="240" w:after="240"/>
        <w:jc w:val="both"/>
      </w:pPr>
      <w:r w:rsidRPr="5093C050">
        <w:rPr>
          <w:sz w:val="24"/>
          <w:szCs w:val="24"/>
        </w:rPr>
        <w:t>Podpořené projekty propojují kulturu s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technologiemi, vzděláváním, zdravotní péčí nebo sociální oblastí a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reagují na aktuální společenské výzvy prostřednictvím mezioborových přístupů.</w:t>
      </w:r>
    </w:p>
    <w:p w14:paraId="305A2F3C" w14:textId="157A5D66" w:rsidR="3B7272AD" w:rsidRDefault="23848162" w:rsidP="5093C050">
      <w:pPr>
        <w:spacing w:before="240" w:after="240"/>
        <w:jc w:val="both"/>
      </w:pPr>
      <w:r w:rsidRPr="6636B524">
        <w:rPr>
          <w:b/>
          <w:bCs/>
          <w:sz w:val="24"/>
          <w:szCs w:val="24"/>
        </w:rPr>
        <w:t xml:space="preserve">Charles </w:t>
      </w:r>
      <w:proofErr w:type="spellStart"/>
      <w:r w:rsidRPr="6636B524">
        <w:rPr>
          <w:b/>
          <w:bCs/>
          <w:sz w:val="24"/>
          <w:szCs w:val="24"/>
        </w:rPr>
        <w:t>Games</w:t>
      </w:r>
      <w:proofErr w:type="spellEnd"/>
      <w:r w:rsidRPr="6636B524">
        <w:rPr>
          <w:sz w:val="24"/>
          <w:szCs w:val="24"/>
        </w:rPr>
        <w:t xml:space="preserve"> se podílí na projektu </w:t>
      </w:r>
      <w:r w:rsidRPr="6636B524">
        <w:rPr>
          <w:b/>
          <w:bCs/>
          <w:sz w:val="24"/>
          <w:szCs w:val="24"/>
        </w:rPr>
        <w:t>IRAC</w:t>
      </w:r>
      <w:r w:rsidRPr="6636B524">
        <w:rPr>
          <w:sz w:val="24"/>
          <w:szCs w:val="24"/>
        </w:rPr>
        <w:t>, který využívá umělou inteligenci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interaktivní formáty pro práci s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literaturou. </w:t>
      </w:r>
      <w:proofErr w:type="spellStart"/>
      <w:r w:rsidRPr="6636B524">
        <w:rPr>
          <w:b/>
          <w:bCs/>
          <w:sz w:val="24"/>
          <w:szCs w:val="24"/>
        </w:rPr>
        <w:t>Slow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Tech</w:t>
      </w:r>
      <w:proofErr w:type="spellEnd"/>
      <w:r w:rsidRPr="6636B524">
        <w:rPr>
          <w:b/>
          <w:bCs/>
          <w:sz w:val="24"/>
          <w:szCs w:val="24"/>
        </w:rPr>
        <w:t xml:space="preserve"> Institute</w:t>
      </w:r>
      <w:r w:rsidRPr="6636B524">
        <w:rPr>
          <w:sz w:val="24"/>
          <w:szCs w:val="24"/>
        </w:rPr>
        <w:t xml:space="preserve"> vede projekt </w:t>
      </w:r>
      <w:r w:rsidRPr="6636B524">
        <w:rPr>
          <w:b/>
          <w:bCs/>
          <w:sz w:val="24"/>
          <w:szCs w:val="24"/>
        </w:rPr>
        <w:t xml:space="preserve">Digital </w:t>
      </w:r>
      <w:proofErr w:type="spellStart"/>
      <w:r w:rsidRPr="6636B524">
        <w:rPr>
          <w:b/>
          <w:bCs/>
          <w:sz w:val="24"/>
          <w:szCs w:val="24"/>
        </w:rPr>
        <w:t>Jungle</w:t>
      </w:r>
      <w:proofErr w:type="spellEnd"/>
      <w:r w:rsidRPr="6636B524">
        <w:rPr>
          <w:sz w:val="24"/>
          <w:szCs w:val="24"/>
        </w:rPr>
        <w:t xml:space="preserve"> zaměřený na mediální gramotnost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kritické myšlení</w:t>
      </w:r>
      <w:r w:rsidR="3DDCD144" w:rsidRPr="6636B524">
        <w:rPr>
          <w:sz w:val="24"/>
          <w:szCs w:val="24"/>
        </w:rPr>
        <w:t xml:space="preserve"> dětí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mladých lidí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online prostředí. </w:t>
      </w:r>
      <w:r w:rsidRPr="6636B524">
        <w:rPr>
          <w:b/>
          <w:bCs/>
          <w:sz w:val="24"/>
          <w:szCs w:val="24"/>
        </w:rPr>
        <w:t>Zdravotní klaun</w:t>
      </w:r>
      <w:r w:rsidRPr="6636B524">
        <w:rPr>
          <w:sz w:val="24"/>
          <w:szCs w:val="24"/>
        </w:rPr>
        <w:t xml:space="preserve"> je součástí projektu </w:t>
      </w:r>
      <w:proofErr w:type="spellStart"/>
      <w:r w:rsidRPr="6636B524">
        <w:rPr>
          <w:b/>
          <w:bCs/>
          <w:sz w:val="24"/>
          <w:szCs w:val="24"/>
        </w:rPr>
        <w:t>ClowNexus</w:t>
      </w:r>
      <w:proofErr w:type="spellEnd"/>
      <w:r w:rsidRPr="6636B524">
        <w:rPr>
          <w:sz w:val="24"/>
          <w:szCs w:val="24"/>
        </w:rPr>
        <w:t xml:space="preserve"> propojujícího umění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péči o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duševní zdraví dětí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dospívajících. </w:t>
      </w:r>
      <w:r w:rsidRPr="6636B524">
        <w:rPr>
          <w:b/>
          <w:bCs/>
          <w:sz w:val="24"/>
          <w:szCs w:val="24"/>
        </w:rPr>
        <w:t>Národní divadlo</w:t>
      </w:r>
      <w:r w:rsidRPr="6636B524">
        <w:rPr>
          <w:sz w:val="24"/>
          <w:szCs w:val="24"/>
        </w:rPr>
        <w:t xml:space="preserve"> se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projektu </w:t>
      </w:r>
      <w:r w:rsidRPr="6636B524">
        <w:rPr>
          <w:b/>
          <w:bCs/>
          <w:sz w:val="24"/>
          <w:szCs w:val="24"/>
        </w:rPr>
        <w:t xml:space="preserve">TRUST </w:t>
      </w:r>
      <w:r w:rsidRPr="6636B524">
        <w:rPr>
          <w:sz w:val="24"/>
          <w:szCs w:val="24"/>
        </w:rPr>
        <w:t>věnuje propojení divadla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investigativní žurnalistiky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boji proti dezinformacím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projekt </w:t>
      </w:r>
      <w:proofErr w:type="spellStart"/>
      <w:r w:rsidRPr="6636B524">
        <w:rPr>
          <w:b/>
          <w:bCs/>
          <w:sz w:val="24"/>
          <w:szCs w:val="24"/>
        </w:rPr>
        <w:t>ARTiS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r w:rsidRPr="6636B524">
        <w:rPr>
          <w:sz w:val="24"/>
          <w:szCs w:val="24"/>
        </w:rPr>
        <w:t xml:space="preserve">organizace </w:t>
      </w:r>
      <w:r w:rsidRPr="6636B524">
        <w:rPr>
          <w:b/>
          <w:bCs/>
          <w:sz w:val="24"/>
          <w:szCs w:val="24"/>
        </w:rPr>
        <w:t xml:space="preserve">Linky umění </w:t>
      </w:r>
      <w:r w:rsidRPr="6636B524">
        <w:rPr>
          <w:sz w:val="24"/>
          <w:szCs w:val="24"/>
        </w:rPr>
        <w:t>rozvíjí kreativní vzdělávání prostřednictvím spolupráce umělců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škol.</w:t>
      </w:r>
    </w:p>
    <w:p w14:paraId="16E7E347" w14:textId="622F93B5" w:rsidR="7F8B5272" w:rsidRDefault="7F8B5272" w:rsidP="5093C050">
      <w:pPr>
        <w:pStyle w:val="Nadpis4"/>
        <w:rPr>
          <w:b/>
          <w:bCs/>
          <w:color w:val="auto"/>
          <w:sz w:val="32"/>
          <w:szCs w:val="32"/>
        </w:rPr>
      </w:pPr>
      <w:r w:rsidRPr="5093C050">
        <w:rPr>
          <w:b/>
          <w:bCs/>
          <w:color w:val="auto"/>
          <w:sz w:val="28"/>
          <w:szCs w:val="28"/>
        </w:rPr>
        <w:t>Profesionalizace</w:t>
      </w:r>
      <w:r w:rsidR="3E96BD5E" w:rsidRPr="5093C050">
        <w:rPr>
          <w:b/>
          <w:bCs/>
          <w:color w:val="auto"/>
          <w:sz w:val="28"/>
          <w:szCs w:val="28"/>
        </w:rPr>
        <w:t xml:space="preserve"> kulturního</w:t>
      </w:r>
      <w:r w:rsidRPr="5093C050">
        <w:rPr>
          <w:b/>
          <w:bCs/>
          <w:color w:val="auto"/>
          <w:sz w:val="28"/>
          <w:szCs w:val="28"/>
        </w:rPr>
        <w:t xml:space="preserve"> sektoru</w:t>
      </w:r>
    </w:p>
    <w:p w14:paraId="2888B860" w14:textId="3876A84A" w:rsidR="6E1E35F5" w:rsidRDefault="6E1E35F5" w:rsidP="5093C050">
      <w:pPr>
        <w:spacing w:before="240" w:after="240"/>
        <w:jc w:val="both"/>
      </w:pPr>
      <w:r w:rsidRPr="5093C050">
        <w:rPr>
          <w:sz w:val="24"/>
          <w:szCs w:val="24"/>
        </w:rPr>
        <w:t>P</w:t>
      </w:r>
      <w:r w:rsidR="1E7E2195" w:rsidRPr="5093C050">
        <w:rPr>
          <w:sz w:val="24"/>
          <w:szCs w:val="24"/>
        </w:rPr>
        <w:t xml:space="preserve">rojekty </w:t>
      </w:r>
      <w:r w:rsidR="6AD985BF" w:rsidRPr="5093C050">
        <w:rPr>
          <w:sz w:val="24"/>
          <w:szCs w:val="24"/>
        </w:rPr>
        <w:t xml:space="preserve">také </w:t>
      </w:r>
      <w:r w:rsidR="1E7E2195" w:rsidRPr="5093C050">
        <w:rPr>
          <w:sz w:val="24"/>
          <w:szCs w:val="24"/>
        </w:rPr>
        <w:t>přispívají k</w:t>
      </w:r>
      <w:r w:rsidR="00BA62DB">
        <w:rPr>
          <w:sz w:val="24"/>
          <w:szCs w:val="24"/>
        </w:rPr>
        <w:t> </w:t>
      </w:r>
      <w:r w:rsidR="1E7E2195" w:rsidRPr="5093C050">
        <w:rPr>
          <w:sz w:val="24"/>
          <w:szCs w:val="24"/>
        </w:rPr>
        <w:t xml:space="preserve">profesionalizaci kulturního sektoru prostřednictvím rozvoje nových pracovních metod, sdílení zkušeností, vzdělávání nebo budování dlouhodobých kapacit organizací. Zaměřují se </w:t>
      </w:r>
      <w:r w:rsidR="362A42A0" w:rsidRPr="5093C050">
        <w:rPr>
          <w:sz w:val="24"/>
          <w:szCs w:val="24"/>
        </w:rPr>
        <w:t>například</w:t>
      </w:r>
      <w:r w:rsidR="1E7E2195" w:rsidRPr="5093C050">
        <w:rPr>
          <w:sz w:val="24"/>
          <w:szCs w:val="24"/>
        </w:rPr>
        <w:t xml:space="preserve"> na udržitelnější fungování kulturních organizací a</w:t>
      </w:r>
      <w:r w:rsidR="00BA62DB">
        <w:rPr>
          <w:sz w:val="24"/>
          <w:szCs w:val="24"/>
        </w:rPr>
        <w:t> </w:t>
      </w:r>
      <w:r w:rsidR="1E7E2195" w:rsidRPr="5093C050">
        <w:rPr>
          <w:sz w:val="24"/>
          <w:szCs w:val="24"/>
        </w:rPr>
        <w:t>posilování kulturní infrastruktury.</w:t>
      </w:r>
    </w:p>
    <w:p w14:paraId="7D116711" w14:textId="080F2ACE" w:rsidR="1E7E2195" w:rsidRDefault="5041ADB0" w:rsidP="5093C050">
      <w:pPr>
        <w:spacing w:before="240" w:after="240"/>
        <w:jc w:val="both"/>
        <w:rPr>
          <w:sz w:val="24"/>
          <w:szCs w:val="24"/>
        </w:rPr>
      </w:pPr>
      <w:r w:rsidRPr="6636B524">
        <w:rPr>
          <w:b/>
          <w:bCs/>
          <w:sz w:val="24"/>
          <w:szCs w:val="24"/>
        </w:rPr>
        <w:lastRenderedPageBreak/>
        <w:t xml:space="preserve">Nová síť </w:t>
      </w:r>
      <w:r w:rsidRPr="6636B524">
        <w:rPr>
          <w:sz w:val="24"/>
          <w:szCs w:val="24"/>
        </w:rPr>
        <w:t xml:space="preserve">vede projekt </w:t>
      </w:r>
      <w:proofErr w:type="spellStart"/>
      <w:r w:rsidRPr="6636B524">
        <w:rPr>
          <w:b/>
          <w:bCs/>
          <w:sz w:val="24"/>
          <w:szCs w:val="24"/>
        </w:rPr>
        <w:t>Bridging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the</w:t>
      </w:r>
      <w:proofErr w:type="spellEnd"/>
      <w:r w:rsidRPr="6636B524">
        <w:rPr>
          <w:b/>
          <w:bCs/>
          <w:sz w:val="24"/>
          <w:szCs w:val="24"/>
        </w:rPr>
        <w:t xml:space="preserve"> A-I-R</w:t>
      </w:r>
      <w:r w:rsidRPr="6636B524">
        <w:rPr>
          <w:sz w:val="24"/>
          <w:szCs w:val="24"/>
        </w:rPr>
        <w:t>, který podporuje rozvoj</w:t>
      </w:r>
      <w:r w:rsidR="787066AD" w:rsidRPr="6636B524">
        <w:rPr>
          <w:sz w:val="24"/>
          <w:szCs w:val="24"/>
        </w:rPr>
        <w:t xml:space="preserve"> udržitelných</w:t>
      </w:r>
      <w:r w:rsidRPr="6636B524">
        <w:rPr>
          <w:sz w:val="24"/>
          <w:szCs w:val="24"/>
        </w:rPr>
        <w:t xml:space="preserve"> rezidenčních</w:t>
      </w:r>
      <w:r w:rsidR="5B5C9F89" w:rsidRPr="6636B524">
        <w:rPr>
          <w:sz w:val="24"/>
          <w:szCs w:val="24"/>
        </w:rPr>
        <w:t xml:space="preserve"> programů </w:t>
      </w:r>
      <w:r w:rsidRPr="6636B524">
        <w:rPr>
          <w:sz w:val="24"/>
          <w:szCs w:val="24"/>
        </w:rPr>
        <w:t>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vytváří praktické nástroje, metodiky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vzdělávací materiály pro kulturní organizace. </w:t>
      </w:r>
      <w:r w:rsidRPr="6636B524">
        <w:rPr>
          <w:b/>
          <w:bCs/>
          <w:sz w:val="24"/>
          <w:szCs w:val="24"/>
        </w:rPr>
        <w:t>Divadlo X10</w:t>
      </w:r>
      <w:r w:rsidR="639FEEEE" w:rsidRPr="6636B524">
        <w:rPr>
          <w:b/>
          <w:bCs/>
          <w:sz w:val="24"/>
          <w:szCs w:val="24"/>
        </w:rPr>
        <w:t xml:space="preserve"> </w:t>
      </w:r>
      <w:r w:rsidRPr="6636B524">
        <w:rPr>
          <w:sz w:val="24"/>
          <w:szCs w:val="24"/>
        </w:rPr>
        <w:t>je součástí projektu</w:t>
      </w:r>
      <w:r w:rsidRPr="6636B524">
        <w:rPr>
          <w:b/>
          <w:bCs/>
          <w:sz w:val="24"/>
          <w:szCs w:val="24"/>
        </w:rPr>
        <w:t xml:space="preserve"> On </w:t>
      </w:r>
      <w:proofErr w:type="spellStart"/>
      <w:r w:rsidRPr="6636B524">
        <w:rPr>
          <w:b/>
          <w:bCs/>
          <w:sz w:val="24"/>
          <w:szCs w:val="24"/>
        </w:rPr>
        <w:t>Mobilisation</w:t>
      </w:r>
      <w:proofErr w:type="spellEnd"/>
      <w:r w:rsidR="00BA62DB">
        <w:rPr>
          <w:b/>
          <w:bCs/>
          <w:sz w:val="24"/>
          <w:szCs w:val="24"/>
        </w:rPr>
        <w:t> </w:t>
      </w:r>
      <w:r w:rsidR="1F49A1D6" w:rsidRPr="6636B524">
        <w:rPr>
          <w:b/>
          <w:bCs/>
          <w:sz w:val="24"/>
          <w:szCs w:val="24"/>
        </w:rPr>
        <w:t>2.0</w:t>
      </w:r>
      <w:r w:rsidRPr="6636B524">
        <w:rPr>
          <w:sz w:val="24"/>
          <w:szCs w:val="24"/>
        </w:rPr>
        <w:t>, jež rozvíjí participativní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komunitně orientované umělecké přístupy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testuje nové modely</w:t>
      </w:r>
      <w:r w:rsidR="32409344" w:rsidRPr="6636B524">
        <w:rPr>
          <w:sz w:val="24"/>
          <w:szCs w:val="24"/>
        </w:rPr>
        <w:t>, které mají</w:t>
      </w:r>
      <w:r w:rsidR="2DD8A2D5" w:rsidRPr="6636B524">
        <w:rPr>
          <w:sz w:val="24"/>
          <w:szCs w:val="24"/>
        </w:rPr>
        <w:t xml:space="preserve"> podpořit trvalou nadnárodní spolupráci.</w:t>
      </w:r>
    </w:p>
    <w:p w14:paraId="30241826" w14:textId="62E544E7" w:rsidR="59F21A82" w:rsidRDefault="24F14C96" w:rsidP="5093C050">
      <w:pPr>
        <w:spacing w:before="240" w:after="240"/>
        <w:jc w:val="both"/>
        <w:rPr>
          <w:sz w:val="24"/>
          <w:szCs w:val="24"/>
        </w:rPr>
      </w:pPr>
      <w:r w:rsidRPr="6636B524">
        <w:rPr>
          <w:sz w:val="24"/>
          <w:szCs w:val="24"/>
        </w:rPr>
        <w:t>Kompletní seznam českých organizací, které získaly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roce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2025 podporu na projekty evropské spolupráce, najdete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příloze této tiskové zprávy. </w:t>
      </w:r>
      <w:r w:rsidR="06A1E3AC" w:rsidRPr="6636B524">
        <w:rPr>
          <w:sz w:val="24"/>
          <w:szCs w:val="24"/>
        </w:rPr>
        <w:t>Informace o</w:t>
      </w:r>
      <w:r w:rsidR="00BA62DB">
        <w:rPr>
          <w:sz w:val="24"/>
          <w:szCs w:val="24"/>
        </w:rPr>
        <w:t> </w:t>
      </w:r>
      <w:r w:rsidR="06A1E3AC" w:rsidRPr="6636B524">
        <w:rPr>
          <w:sz w:val="24"/>
          <w:szCs w:val="24"/>
        </w:rPr>
        <w:t xml:space="preserve">všech příjemcích grantu </w:t>
      </w:r>
      <w:r w:rsidR="321FB79F" w:rsidRPr="6636B524">
        <w:rPr>
          <w:sz w:val="24"/>
          <w:szCs w:val="24"/>
        </w:rPr>
        <w:t xml:space="preserve">jsou dostupné </w:t>
      </w:r>
      <w:r w:rsidR="443B2E9F" w:rsidRPr="6636B524">
        <w:rPr>
          <w:sz w:val="24"/>
          <w:szCs w:val="24"/>
        </w:rPr>
        <w:t xml:space="preserve">také </w:t>
      </w:r>
      <w:r w:rsidR="06A1E3AC" w:rsidRPr="6636B524">
        <w:rPr>
          <w:sz w:val="24"/>
          <w:szCs w:val="24"/>
        </w:rPr>
        <w:t>v</w:t>
      </w:r>
      <w:r w:rsidR="00BA62DB">
        <w:rPr>
          <w:sz w:val="24"/>
          <w:szCs w:val="24"/>
        </w:rPr>
        <w:t> </w:t>
      </w:r>
      <w:r w:rsidR="06A1E3AC" w:rsidRPr="6636B524">
        <w:rPr>
          <w:sz w:val="24"/>
          <w:szCs w:val="24"/>
        </w:rPr>
        <w:t xml:space="preserve">databázi </w:t>
      </w:r>
      <w:hyperlink r:id="rId9">
        <w:r w:rsidR="06A1E3AC" w:rsidRPr="6636B524">
          <w:rPr>
            <w:rStyle w:val="Hypertextovodkaz"/>
            <w:sz w:val="24"/>
            <w:szCs w:val="24"/>
          </w:rPr>
          <w:t>Podpořené projekty v</w:t>
        </w:r>
        <w:r w:rsidR="00BA62DB">
          <w:rPr>
            <w:rStyle w:val="Hypertextovodkaz"/>
            <w:sz w:val="24"/>
            <w:szCs w:val="24"/>
          </w:rPr>
          <w:t> </w:t>
        </w:r>
        <w:r w:rsidR="06A1E3AC" w:rsidRPr="6636B524">
          <w:rPr>
            <w:rStyle w:val="Hypertextovodkaz"/>
            <w:sz w:val="24"/>
            <w:szCs w:val="24"/>
          </w:rPr>
          <w:t>České republice</w:t>
        </w:r>
      </w:hyperlink>
      <w:r w:rsidR="06A1E3AC" w:rsidRPr="6636B524">
        <w:rPr>
          <w:sz w:val="24"/>
          <w:szCs w:val="24"/>
        </w:rPr>
        <w:t xml:space="preserve"> </w:t>
      </w:r>
      <w:r w:rsidR="047FBCF9" w:rsidRPr="6636B524">
        <w:rPr>
          <w:sz w:val="24"/>
          <w:szCs w:val="24"/>
        </w:rPr>
        <w:t>na webu Kanceláře Kreativní Evropa.</w:t>
      </w:r>
    </w:p>
    <w:p w14:paraId="109779E4" w14:textId="633FB080" w:rsidR="2E299C71" w:rsidRDefault="2E299C71" w:rsidP="5093C050">
      <w:pPr>
        <w:pStyle w:val="Nadpis4"/>
        <w:rPr>
          <w:b/>
          <w:bCs/>
          <w:color w:val="auto"/>
          <w:sz w:val="28"/>
          <w:szCs w:val="28"/>
        </w:rPr>
      </w:pPr>
      <w:r w:rsidRPr="5093C050">
        <w:rPr>
          <w:b/>
          <w:bCs/>
          <w:color w:val="auto"/>
          <w:sz w:val="28"/>
          <w:szCs w:val="28"/>
        </w:rPr>
        <w:t>Rostoucí konkurence</w:t>
      </w:r>
    </w:p>
    <w:p w14:paraId="76FFCBB8" w14:textId="4F14AD72" w:rsidR="2E299C71" w:rsidRDefault="2E299C71" w:rsidP="5093C050">
      <w:pPr>
        <w:spacing w:before="240" w:after="240"/>
        <w:jc w:val="both"/>
        <w:rPr>
          <w:sz w:val="24"/>
          <w:szCs w:val="24"/>
        </w:rPr>
      </w:pPr>
      <w:r w:rsidRPr="5093C050">
        <w:rPr>
          <w:sz w:val="24"/>
          <w:szCs w:val="24"/>
        </w:rPr>
        <w:t>Do výzvy Projekty evropské spolupráce 2025 bylo z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celé Evropy podáno 1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663 žádostí.</w:t>
      </w:r>
      <w:r w:rsidR="3135F697" w:rsidRPr="5093C050">
        <w:rPr>
          <w:sz w:val="24"/>
          <w:szCs w:val="24"/>
        </w:rPr>
        <w:t xml:space="preserve"> </w:t>
      </w:r>
      <w:r w:rsidR="00BA62DB" w:rsidRPr="00BA62DB">
        <w:rPr>
          <w:sz w:val="24"/>
          <w:szCs w:val="24"/>
        </w:rPr>
        <w:t>V</w:t>
      </w:r>
      <w:r w:rsidR="00BA62DB">
        <w:rPr>
          <w:sz w:val="24"/>
          <w:szCs w:val="24"/>
        </w:rPr>
        <w:t> </w:t>
      </w:r>
      <w:r w:rsidR="00BA62DB" w:rsidRPr="00BA62DB">
        <w:rPr>
          <w:sz w:val="24"/>
          <w:szCs w:val="24"/>
        </w:rPr>
        <w:t>aktuální výzvě Projekty evropské spolupráce 2026 se pak počet podaných žádostí vyšplhal na 1</w:t>
      </w:r>
      <w:r w:rsidR="00BA62DB">
        <w:rPr>
          <w:sz w:val="24"/>
          <w:szCs w:val="24"/>
        </w:rPr>
        <w:t> </w:t>
      </w:r>
      <w:r w:rsidR="00BA62DB" w:rsidRPr="00BA62DB">
        <w:rPr>
          <w:sz w:val="24"/>
          <w:szCs w:val="24"/>
        </w:rPr>
        <w:t>828, což představuje přibližně </w:t>
      </w:r>
      <w:r w:rsidR="00BA62DB" w:rsidRPr="00BA62DB">
        <w:rPr>
          <w:b/>
          <w:bCs/>
          <w:sz w:val="24"/>
          <w:szCs w:val="24"/>
        </w:rPr>
        <w:t>desetiprocentní nárůst</w:t>
      </w:r>
      <w:r w:rsidR="00BA62DB" w:rsidRPr="00BA62DB">
        <w:rPr>
          <w:sz w:val="24"/>
          <w:szCs w:val="24"/>
        </w:rPr>
        <w:t> oproti předchozímu roku.</w:t>
      </w:r>
      <w:r w:rsidR="38D2ACA9" w:rsidRPr="5093C050">
        <w:rPr>
          <w:sz w:val="24"/>
          <w:szCs w:val="24"/>
        </w:rPr>
        <w:t xml:space="preserve"> </w:t>
      </w:r>
      <w:r w:rsidRPr="5093C050">
        <w:rPr>
          <w:sz w:val="24"/>
          <w:szCs w:val="24"/>
        </w:rPr>
        <w:t>Rostoucí zájem</w:t>
      </w:r>
      <w:r w:rsidR="7C5293DD" w:rsidRPr="5093C050">
        <w:rPr>
          <w:sz w:val="24"/>
          <w:szCs w:val="24"/>
        </w:rPr>
        <w:t xml:space="preserve"> sice</w:t>
      </w:r>
      <w:r w:rsidRPr="5093C050">
        <w:rPr>
          <w:sz w:val="24"/>
          <w:szCs w:val="24"/>
        </w:rPr>
        <w:t xml:space="preserve"> potvrzuje význam programu Kreativní Evropa pro evropský kulturní a</w:t>
      </w:r>
      <w:r w:rsidR="00BA62DB">
        <w:rPr>
          <w:sz w:val="24"/>
          <w:szCs w:val="24"/>
        </w:rPr>
        <w:t> </w:t>
      </w:r>
      <w:r w:rsidRPr="5093C050">
        <w:rPr>
          <w:sz w:val="24"/>
          <w:szCs w:val="24"/>
        </w:rPr>
        <w:t>kreativní sektor</w:t>
      </w:r>
      <w:r w:rsidR="4858F50E" w:rsidRPr="5093C050">
        <w:rPr>
          <w:sz w:val="24"/>
          <w:szCs w:val="24"/>
        </w:rPr>
        <w:t>, znamená však také</w:t>
      </w:r>
      <w:r w:rsidRPr="5093C050">
        <w:rPr>
          <w:sz w:val="24"/>
          <w:szCs w:val="24"/>
        </w:rPr>
        <w:t xml:space="preserve"> vysokou konkurenci mezi žadateli.</w:t>
      </w:r>
    </w:p>
    <w:p w14:paraId="65EADB55" w14:textId="129A6CBA" w:rsidR="73B17D69" w:rsidRDefault="73B17D69" w:rsidP="5093C050">
      <w:pPr>
        <w:pStyle w:val="Nadpis4"/>
      </w:pPr>
      <w:r w:rsidRPr="5093C050">
        <w:rPr>
          <w:b/>
          <w:bCs/>
          <w:color w:val="auto"/>
          <w:sz w:val="28"/>
          <w:szCs w:val="28"/>
        </w:rPr>
        <w:t>Ostatní výzvy programu Kreativní Evropa</w:t>
      </w:r>
    </w:p>
    <w:p w14:paraId="17A8DEEB" w14:textId="51DC0285" w:rsidR="23817D0D" w:rsidRDefault="7A71746E" w:rsidP="5093C050">
      <w:pPr>
        <w:spacing w:before="240" w:after="240"/>
        <w:jc w:val="both"/>
        <w:rPr>
          <w:sz w:val="24"/>
          <w:szCs w:val="24"/>
        </w:rPr>
      </w:pPr>
      <w:r w:rsidRPr="6636B524">
        <w:rPr>
          <w:sz w:val="24"/>
          <w:szCs w:val="24"/>
        </w:rPr>
        <w:t>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roce 2025 pokračovala také úspěšná iniciativa </w:t>
      </w:r>
      <w:proofErr w:type="spellStart"/>
      <w:r w:rsidRPr="6636B524">
        <w:rPr>
          <w:b/>
          <w:bCs/>
          <w:sz w:val="24"/>
          <w:szCs w:val="24"/>
        </w:rPr>
        <w:t>Culture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Moves</w:t>
      </w:r>
      <w:proofErr w:type="spellEnd"/>
      <w:r w:rsidRPr="6636B524">
        <w:rPr>
          <w:b/>
          <w:bCs/>
          <w:sz w:val="24"/>
          <w:szCs w:val="24"/>
        </w:rPr>
        <w:t xml:space="preserve"> </w:t>
      </w:r>
      <w:proofErr w:type="spellStart"/>
      <w:r w:rsidRPr="6636B524">
        <w:rPr>
          <w:b/>
          <w:bCs/>
          <w:sz w:val="24"/>
          <w:szCs w:val="24"/>
        </w:rPr>
        <w:t>Europe</w:t>
      </w:r>
      <w:proofErr w:type="spellEnd"/>
      <w:r w:rsidRPr="6636B524">
        <w:rPr>
          <w:sz w:val="24"/>
          <w:szCs w:val="24"/>
        </w:rPr>
        <w:t>, která podporuje mobilitu umělců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kulturních profesionálů prostřednictvím krátkodobých zahraničních pobytů, rezidencí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profesních výměn napříč Evropou. Od zahájení iniciativy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roce 2022 přibližně do poloviny roku 2024 se jí za Českou republiku zúčastnilo </w:t>
      </w:r>
      <w:r w:rsidRPr="6636B524">
        <w:rPr>
          <w:b/>
          <w:bCs/>
          <w:sz w:val="24"/>
          <w:szCs w:val="24"/>
        </w:rPr>
        <w:t>více než 150 umělkyň a</w:t>
      </w:r>
      <w:r w:rsidR="00BA62DB">
        <w:rPr>
          <w:b/>
          <w:bCs/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umělců a</w:t>
      </w:r>
      <w:r w:rsidR="00BA62DB">
        <w:rPr>
          <w:b/>
          <w:bCs/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kulturních profesionálů a</w:t>
      </w:r>
      <w:r w:rsidR="00BA62DB">
        <w:rPr>
          <w:b/>
          <w:bCs/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profesionálek</w:t>
      </w:r>
      <w:r w:rsidRPr="6636B524">
        <w:rPr>
          <w:sz w:val="24"/>
          <w:szCs w:val="24"/>
        </w:rPr>
        <w:t>. Přibližně třetina z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nich působila v oblasti scénických umění, druhou nejvíce zastoupenou oblastí bylo výtvarné umění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třetí hudba. Následovaly architektura, kulturní dědictví, design a literatura. Výsledky z dalšího cyklu programu, který zahrnuje i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většinu roku 2025, budou pravděpodobně k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dispozici ve druhé polovině letošního roku.</w:t>
      </w:r>
    </w:p>
    <w:p w14:paraId="20840680" w14:textId="77AD6380" w:rsidR="381068C4" w:rsidRDefault="4FD45A9E" w:rsidP="6636B524">
      <w:pPr>
        <w:spacing w:before="240" w:after="240"/>
        <w:jc w:val="both"/>
        <w:rPr>
          <w:sz w:val="24"/>
          <w:szCs w:val="24"/>
        </w:rPr>
      </w:pPr>
      <w:r w:rsidRPr="6636B524">
        <w:rPr>
          <w:sz w:val="24"/>
          <w:szCs w:val="24"/>
        </w:rPr>
        <w:t xml:space="preserve">Ve výzvě </w:t>
      </w:r>
      <w:r w:rsidRPr="6636B524">
        <w:rPr>
          <w:b/>
          <w:bCs/>
          <w:sz w:val="24"/>
          <w:szCs w:val="24"/>
        </w:rPr>
        <w:t>Oběh evropských literárních děl</w:t>
      </w:r>
      <w:r w:rsidRPr="6636B524">
        <w:rPr>
          <w:sz w:val="24"/>
          <w:szCs w:val="24"/>
        </w:rPr>
        <w:t xml:space="preserve"> nebyl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 xml:space="preserve">roce 2025 podpořen žádný český projekt. Výzvy </w:t>
      </w:r>
      <w:r w:rsidRPr="6636B524">
        <w:rPr>
          <w:b/>
          <w:bCs/>
          <w:sz w:val="24"/>
          <w:szCs w:val="24"/>
        </w:rPr>
        <w:t>Evropské platformy</w:t>
      </w:r>
      <w:r w:rsidRPr="6636B524">
        <w:rPr>
          <w:sz w:val="24"/>
          <w:szCs w:val="24"/>
        </w:rPr>
        <w:t xml:space="preserve"> a</w:t>
      </w:r>
      <w:r w:rsidR="00BA62DB">
        <w:rPr>
          <w:sz w:val="24"/>
          <w:szCs w:val="24"/>
        </w:rPr>
        <w:t> </w:t>
      </w:r>
      <w:r w:rsidRPr="6636B524">
        <w:rPr>
          <w:b/>
          <w:bCs/>
          <w:sz w:val="24"/>
          <w:szCs w:val="24"/>
        </w:rPr>
        <w:t>Evropské sítě</w:t>
      </w:r>
      <w:r w:rsidRPr="6636B524">
        <w:rPr>
          <w:sz w:val="24"/>
          <w:szCs w:val="24"/>
        </w:rPr>
        <w:t xml:space="preserve"> zároveň letos nebyly otevřeny. České organizace nicméně pokračují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aktivitách v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rámci již podpořených evropských partnerství a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struktur z</w:t>
      </w:r>
      <w:r w:rsidR="00BA62DB">
        <w:rPr>
          <w:sz w:val="24"/>
          <w:szCs w:val="24"/>
        </w:rPr>
        <w:t> </w:t>
      </w:r>
      <w:r w:rsidRPr="6636B524">
        <w:rPr>
          <w:sz w:val="24"/>
          <w:szCs w:val="24"/>
        </w:rPr>
        <w:t>předchozích let.</w:t>
      </w:r>
      <w:r w:rsidR="6A324B65" w:rsidRPr="6636B524">
        <w:rPr>
          <w:sz w:val="24"/>
          <w:szCs w:val="24"/>
        </w:rPr>
        <w:t xml:space="preserve"> </w:t>
      </w:r>
      <w:r w:rsidR="286969DD" w:rsidRPr="6636B524">
        <w:rPr>
          <w:sz w:val="24"/>
          <w:szCs w:val="24"/>
        </w:rPr>
        <w:t>Jsou mezi nimi</w:t>
      </w:r>
      <w:r w:rsidR="3A5E1DC8" w:rsidRPr="6636B524">
        <w:rPr>
          <w:sz w:val="24"/>
          <w:szCs w:val="24"/>
        </w:rPr>
        <w:t xml:space="preserve"> například </w:t>
      </w:r>
      <w:r w:rsidR="3A5E1DC8" w:rsidRPr="6636B524">
        <w:rPr>
          <w:b/>
          <w:bCs/>
          <w:sz w:val="24"/>
          <w:szCs w:val="24"/>
        </w:rPr>
        <w:t>Galerie VI PER</w:t>
      </w:r>
      <w:r w:rsidR="06D7A6B8" w:rsidRPr="6636B524">
        <w:rPr>
          <w:sz w:val="24"/>
          <w:szCs w:val="24"/>
        </w:rPr>
        <w:t xml:space="preserve"> (platforma </w:t>
      </w:r>
      <w:r w:rsidR="06D7A6B8" w:rsidRPr="6636B524">
        <w:rPr>
          <w:b/>
          <w:bCs/>
          <w:sz w:val="24"/>
          <w:szCs w:val="24"/>
        </w:rPr>
        <w:t>LINA</w:t>
      </w:r>
      <w:r w:rsidR="06D7A6B8" w:rsidRPr="6636B524">
        <w:rPr>
          <w:sz w:val="24"/>
          <w:szCs w:val="24"/>
        </w:rPr>
        <w:t xml:space="preserve">), </w:t>
      </w:r>
      <w:r w:rsidR="0380B083" w:rsidRPr="6636B524">
        <w:rPr>
          <w:b/>
          <w:bCs/>
          <w:sz w:val="24"/>
          <w:szCs w:val="24"/>
        </w:rPr>
        <w:t xml:space="preserve">CIRQUEON </w:t>
      </w:r>
      <w:r w:rsidR="0380B083" w:rsidRPr="6636B524">
        <w:rPr>
          <w:sz w:val="24"/>
          <w:szCs w:val="24"/>
        </w:rPr>
        <w:t xml:space="preserve">(platforma </w:t>
      </w:r>
      <w:proofErr w:type="spellStart"/>
      <w:r w:rsidR="0380B083" w:rsidRPr="6636B524">
        <w:rPr>
          <w:b/>
          <w:bCs/>
          <w:sz w:val="24"/>
          <w:szCs w:val="24"/>
        </w:rPr>
        <w:t>circusnext</w:t>
      </w:r>
      <w:proofErr w:type="spellEnd"/>
      <w:r w:rsidR="0380B083" w:rsidRPr="6636B524">
        <w:rPr>
          <w:sz w:val="24"/>
          <w:szCs w:val="24"/>
        </w:rPr>
        <w:t xml:space="preserve">) nebo </w:t>
      </w:r>
      <w:r w:rsidR="752A12C7" w:rsidRPr="6636B524">
        <w:rPr>
          <w:b/>
          <w:bCs/>
          <w:sz w:val="24"/>
          <w:szCs w:val="24"/>
        </w:rPr>
        <w:t>Palác Akropolis</w:t>
      </w:r>
      <w:r w:rsidR="752A12C7" w:rsidRPr="6636B524">
        <w:rPr>
          <w:sz w:val="24"/>
          <w:szCs w:val="24"/>
        </w:rPr>
        <w:t xml:space="preserve"> (platforma </w:t>
      </w:r>
      <w:proofErr w:type="spellStart"/>
      <w:r w:rsidR="752A12C7" w:rsidRPr="6636B524">
        <w:rPr>
          <w:b/>
          <w:bCs/>
          <w:sz w:val="24"/>
          <w:szCs w:val="24"/>
        </w:rPr>
        <w:t>Liveurope</w:t>
      </w:r>
      <w:proofErr w:type="spellEnd"/>
      <w:r w:rsidR="752A12C7" w:rsidRPr="6636B524">
        <w:rPr>
          <w:sz w:val="24"/>
          <w:szCs w:val="24"/>
        </w:rPr>
        <w:t>).</w:t>
      </w:r>
    </w:p>
    <w:p w14:paraId="6617B0B5" w14:textId="77777777" w:rsidR="00BA62DB" w:rsidRDefault="00BA62DB" w:rsidP="5093C050">
      <w:pPr>
        <w:pStyle w:val="Nadpis4"/>
        <w:keepNext w:val="0"/>
        <w:keepLines w:val="0"/>
        <w:jc w:val="both"/>
        <w:rPr>
          <w:b/>
          <w:bCs/>
          <w:color w:val="000000" w:themeColor="text1"/>
          <w:sz w:val="28"/>
          <w:szCs w:val="28"/>
        </w:rPr>
      </w:pPr>
      <w:bookmarkStart w:id="2" w:name="_lztzq29oxgfy"/>
      <w:bookmarkEnd w:id="2"/>
    </w:p>
    <w:p w14:paraId="530185AE" w14:textId="650AB03B" w:rsidR="003C7145" w:rsidRDefault="002010A9" w:rsidP="5093C050">
      <w:pPr>
        <w:pStyle w:val="Nadpis4"/>
        <w:keepNext w:val="0"/>
        <w:keepLines w:val="0"/>
        <w:jc w:val="both"/>
        <w:rPr>
          <w:b/>
          <w:bCs/>
          <w:color w:val="000000"/>
          <w:sz w:val="28"/>
          <w:szCs w:val="28"/>
        </w:rPr>
      </w:pPr>
      <w:r w:rsidRPr="5093C050">
        <w:rPr>
          <w:b/>
          <w:bCs/>
          <w:color w:val="000000" w:themeColor="text1"/>
          <w:sz w:val="28"/>
          <w:szCs w:val="28"/>
        </w:rPr>
        <w:lastRenderedPageBreak/>
        <w:t>O</w:t>
      </w:r>
      <w:r w:rsidR="00BA62DB">
        <w:rPr>
          <w:b/>
          <w:bCs/>
          <w:color w:val="000000" w:themeColor="text1"/>
          <w:sz w:val="28"/>
          <w:szCs w:val="28"/>
        </w:rPr>
        <w:t> </w:t>
      </w:r>
      <w:r w:rsidRPr="5093C050">
        <w:rPr>
          <w:b/>
          <w:bCs/>
          <w:color w:val="000000" w:themeColor="text1"/>
          <w:sz w:val="28"/>
          <w:szCs w:val="28"/>
        </w:rPr>
        <w:t>programu</w:t>
      </w:r>
      <w:r w:rsidR="657B69D3" w:rsidRPr="5093C050">
        <w:rPr>
          <w:b/>
          <w:bCs/>
          <w:color w:val="000000" w:themeColor="text1"/>
          <w:sz w:val="28"/>
          <w:szCs w:val="28"/>
        </w:rPr>
        <w:t xml:space="preserve"> Kreativní Evropa</w:t>
      </w:r>
    </w:p>
    <w:p w14:paraId="4CBDB17D" w14:textId="2CAF70DC" w:rsidR="003C7145" w:rsidRDefault="002010A9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Kreativní Evropa</w:t>
      </w:r>
      <w:r>
        <w:rPr>
          <w:sz w:val="24"/>
          <w:szCs w:val="24"/>
        </w:rPr>
        <w:t xml:space="preserve"> je program Evropské unie na podporu kulturních a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 xml:space="preserve">kreativních odvětví. V období 2021–2027 rozdělí celkem </w:t>
      </w:r>
      <w:r>
        <w:rPr>
          <w:b/>
          <w:sz w:val="24"/>
          <w:szCs w:val="24"/>
        </w:rPr>
        <w:t>2,44 miliardy eur</w:t>
      </w:r>
      <w:r>
        <w:rPr>
          <w:sz w:val="24"/>
          <w:szCs w:val="24"/>
        </w:rPr>
        <w:t xml:space="preserve">, z čehož </w:t>
      </w:r>
      <w:r>
        <w:rPr>
          <w:b/>
          <w:sz w:val="24"/>
          <w:szCs w:val="24"/>
        </w:rPr>
        <w:t>33 %</w:t>
      </w:r>
      <w:r>
        <w:rPr>
          <w:sz w:val="24"/>
          <w:szCs w:val="24"/>
        </w:rPr>
        <w:t xml:space="preserve"> připadá na část </w:t>
      </w:r>
      <w:r>
        <w:rPr>
          <w:b/>
          <w:sz w:val="24"/>
          <w:szCs w:val="24"/>
        </w:rPr>
        <w:t>Kultura</w:t>
      </w:r>
      <w:r>
        <w:rPr>
          <w:sz w:val="24"/>
          <w:szCs w:val="24"/>
        </w:rPr>
        <w:t>, která podporuje mezinárodní spolupráci, mobilitu umělců, oběh kulturních děl, inovace, kulturní dědictví i profesionální rozvoj. Program zároveň reflektuje klíčová témata EU, jako je udržitelnost, rovnost nebo diverzita a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>inkluze.</w:t>
      </w:r>
    </w:p>
    <w:p w14:paraId="542B4A0D" w14:textId="39112BF3" w:rsidR="003C7145" w:rsidRDefault="002010A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Česká republika je do programu zapojena od roku 2004 a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>prostřednictvím Kanceláře Kreativní Evropa Kultura poskytuje podporu žadatelům, poradenství i</w:t>
      </w:r>
      <w:r w:rsidR="00BA62DB">
        <w:rPr>
          <w:sz w:val="24"/>
          <w:szCs w:val="24"/>
        </w:rPr>
        <w:t> </w:t>
      </w:r>
      <w:r>
        <w:rPr>
          <w:sz w:val="24"/>
          <w:szCs w:val="24"/>
        </w:rPr>
        <w:t>informační servis.</w:t>
      </w:r>
    </w:p>
    <w:p w14:paraId="5DAB6C7B" w14:textId="77777777" w:rsidR="003C7145" w:rsidRDefault="002A3033">
      <w:pPr>
        <w:spacing w:before="240" w:after="240"/>
        <w:jc w:val="both"/>
        <w:rPr>
          <w:sz w:val="24"/>
          <w:szCs w:val="24"/>
        </w:rPr>
      </w:pPr>
      <w:r>
        <w:pict w14:anchorId="5BE6F1B6">
          <v:rect id="_x0000_i1026" style="width:0;height:1.5pt" o:hralign="center" o:hrstd="t" o:hr="t" fillcolor="#a0a0a0" stroked="f"/>
        </w:pict>
      </w:r>
    </w:p>
    <w:p w14:paraId="4350BD2D" w14:textId="77777777" w:rsidR="003C7145" w:rsidRDefault="002010A9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KONTAKTY</w:t>
      </w:r>
    </w:p>
    <w:p w14:paraId="3EBCE09B" w14:textId="587AAB3E" w:rsidR="003C7145" w:rsidRDefault="002010A9" w:rsidP="5093C050">
      <w:pPr>
        <w:spacing w:before="240" w:after="200"/>
        <w:jc w:val="both"/>
        <w:rPr>
          <w:color w:val="1155CC"/>
          <w:sz w:val="24"/>
          <w:szCs w:val="24"/>
          <w:u w:val="single"/>
        </w:rPr>
      </w:pPr>
      <w:r w:rsidRPr="5093C050">
        <w:rPr>
          <w:b/>
          <w:bCs/>
          <w:sz w:val="24"/>
          <w:szCs w:val="24"/>
        </w:rPr>
        <w:t>Kancelář Kreativní Evropa Kultura</w:t>
      </w:r>
      <w:r w:rsidRPr="5093C050">
        <w:rPr>
          <w:sz w:val="24"/>
          <w:szCs w:val="24"/>
        </w:rPr>
        <w:t>,</w:t>
      </w:r>
      <w:r w:rsidR="5B91CBFC" w:rsidRPr="5093C050">
        <w:rPr>
          <w:sz w:val="24"/>
          <w:szCs w:val="24"/>
        </w:rPr>
        <w:t xml:space="preserve"> </w:t>
      </w:r>
      <w:hyperlink r:id="rId10">
        <w:r w:rsidR="5B91CBFC" w:rsidRPr="5093C050">
          <w:rPr>
            <w:rStyle w:val="Hypertextovodkaz"/>
            <w:sz w:val="24"/>
            <w:szCs w:val="24"/>
          </w:rPr>
          <w:t>www.kreativnievropa.cz</w:t>
        </w:r>
      </w:hyperlink>
      <w:r w:rsidR="5B91CBFC" w:rsidRPr="5093C050">
        <w:rPr>
          <w:sz w:val="24"/>
          <w:szCs w:val="24"/>
        </w:rPr>
        <w:t xml:space="preserve"> </w:t>
      </w:r>
    </w:p>
    <w:p w14:paraId="34FE6103" w14:textId="4E8593C6" w:rsidR="003C7145" w:rsidRDefault="002010A9" w:rsidP="5093C050">
      <w:pPr>
        <w:spacing w:after="240"/>
        <w:rPr>
          <w:sz w:val="24"/>
          <w:szCs w:val="24"/>
        </w:rPr>
      </w:pPr>
      <w:r w:rsidRPr="5093C050">
        <w:rPr>
          <w:b/>
          <w:bCs/>
          <w:sz w:val="24"/>
          <w:szCs w:val="24"/>
        </w:rPr>
        <w:t>Ma</w:t>
      </w:r>
      <w:r w:rsidR="7B5AC0D2" w:rsidRPr="5093C050">
        <w:rPr>
          <w:b/>
          <w:bCs/>
          <w:sz w:val="24"/>
          <w:szCs w:val="24"/>
        </w:rPr>
        <w:t>rie Silondi</w:t>
      </w:r>
      <w:r w:rsidRPr="5093C050">
        <w:rPr>
          <w:sz w:val="24"/>
          <w:szCs w:val="24"/>
        </w:rPr>
        <w:t xml:space="preserve">, vedoucí </w:t>
      </w:r>
      <w:r w:rsidR="005711D5">
        <w:rPr>
          <w:sz w:val="24"/>
          <w:szCs w:val="24"/>
        </w:rPr>
        <w:t>K</w:t>
      </w:r>
      <w:r w:rsidRPr="5093C050">
        <w:rPr>
          <w:sz w:val="24"/>
          <w:szCs w:val="24"/>
        </w:rPr>
        <w:t xml:space="preserve">anceláře KE Kultura </w:t>
      </w:r>
      <w:r>
        <w:br/>
      </w:r>
      <w:r w:rsidRPr="5093C050">
        <w:rPr>
          <w:sz w:val="24"/>
          <w:szCs w:val="24"/>
        </w:rPr>
        <w:t>E:</w:t>
      </w:r>
      <w:r w:rsidR="300EAA8E" w:rsidRPr="5093C050">
        <w:rPr>
          <w:sz w:val="24"/>
          <w:szCs w:val="24"/>
        </w:rPr>
        <w:t xml:space="preserve"> </w:t>
      </w:r>
      <w:hyperlink r:id="rId11">
        <w:r w:rsidR="300EAA8E" w:rsidRPr="5093C050">
          <w:rPr>
            <w:rStyle w:val="Hypertextovodkaz"/>
            <w:sz w:val="24"/>
            <w:szCs w:val="24"/>
          </w:rPr>
          <w:t>marie.silondi@kreativnievropa.cz</w:t>
        </w:r>
      </w:hyperlink>
      <w:r w:rsidR="300EAA8E" w:rsidRPr="5093C050">
        <w:rPr>
          <w:sz w:val="24"/>
          <w:szCs w:val="24"/>
        </w:rPr>
        <w:t xml:space="preserve"> </w:t>
      </w:r>
    </w:p>
    <w:p w14:paraId="0E18EFA1" w14:textId="1A069AA9" w:rsidR="003C7145" w:rsidRDefault="0ED69164" w:rsidP="5093C050">
      <w:pPr>
        <w:rPr>
          <w:sz w:val="24"/>
          <w:szCs w:val="24"/>
        </w:rPr>
      </w:pPr>
      <w:r w:rsidRPr="5093C050">
        <w:rPr>
          <w:b/>
          <w:bCs/>
          <w:sz w:val="24"/>
          <w:szCs w:val="24"/>
        </w:rPr>
        <w:t>Petra Čechová</w:t>
      </w:r>
      <w:r w:rsidR="002010A9" w:rsidRPr="5093C050">
        <w:rPr>
          <w:sz w:val="24"/>
          <w:szCs w:val="24"/>
        </w:rPr>
        <w:t>, PR &amp; komunikace</w:t>
      </w:r>
      <w:r w:rsidR="005711D5">
        <w:rPr>
          <w:sz w:val="24"/>
          <w:szCs w:val="24"/>
        </w:rPr>
        <w:t xml:space="preserve"> Kanceláře</w:t>
      </w:r>
      <w:r w:rsidR="002010A9" w:rsidRPr="5093C050">
        <w:rPr>
          <w:sz w:val="24"/>
          <w:szCs w:val="24"/>
        </w:rPr>
        <w:t xml:space="preserve"> KE Kultura</w:t>
      </w:r>
    </w:p>
    <w:p w14:paraId="535C02A1" w14:textId="648733CB" w:rsidR="003C7145" w:rsidRDefault="002010A9" w:rsidP="5093C050">
      <w:pPr>
        <w:spacing w:after="240"/>
        <w:rPr>
          <w:sz w:val="24"/>
          <w:szCs w:val="24"/>
        </w:rPr>
      </w:pPr>
      <w:r w:rsidRPr="5093C050">
        <w:rPr>
          <w:sz w:val="24"/>
          <w:szCs w:val="24"/>
        </w:rPr>
        <w:t xml:space="preserve">E: </w:t>
      </w:r>
      <w:hyperlink r:id="rId12">
        <w:r w:rsidR="12B99515" w:rsidRPr="5093C050">
          <w:rPr>
            <w:rStyle w:val="Hypertextovodkaz"/>
            <w:sz w:val="24"/>
            <w:szCs w:val="24"/>
          </w:rPr>
          <w:t>petra.cechova@kreativnievropa.cz</w:t>
        </w:r>
      </w:hyperlink>
      <w:r w:rsidRPr="5093C050">
        <w:rPr>
          <w:sz w:val="24"/>
          <w:szCs w:val="24"/>
        </w:rPr>
        <w:t xml:space="preserve">, T: </w:t>
      </w:r>
      <w:r w:rsidR="425C75C9" w:rsidRPr="5093C050">
        <w:rPr>
          <w:sz w:val="24"/>
          <w:szCs w:val="24"/>
        </w:rPr>
        <w:t>773 568 775</w:t>
      </w:r>
    </w:p>
    <w:p w14:paraId="6A05A809" w14:textId="2A21483A" w:rsidR="003C7145" w:rsidRDefault="003C7145" w:rsidP="5093C050">
      <w:pPr>
        <w:spacing w:before="240" w:after="240"/>
      </w:pPr>
    </w:p>
    <w:sectPr w:rsidR="003C7145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9BBE3" w14:textId="77777777" w:rsidR="002010A9" w:rsidRDefault="002010A9">
      <w:pPr>
        <w:spacing w:line="240" w:lineRule="auto"/>
      </w:pPr>
      <w:r>
        <w:separator/>
      </w:r>
    </w:p>
  </w:endnote>
  <w:endnote w:type="continuationSeparator" w:id="0">
    <w:p w14:paraId="41C8F396" w14:textId="77777777" w:rsidR="002010A9" w:rsidRDefault="00201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EDD17" w14:textId="41E89148" w:rsidR="003C7145" w:rsidRDefault="002010A9">
    <w:pPr>
      <w:jc w:val="right"/>
      <w:rPr>
        <w:b/>
      </w:rPr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BA62DB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3D3EC" w14:textId="77777777" w:rsidR="002010A9" w:rsidRDefault="002010A9">
      <w:pPr>
        <w:spacing w:line="240" w:lineRule="auto"/>
      </w:pPr>
      <w:r>
        <w:separator/>
      </w:r>
    </w:p>
  </w:footnote>
  <w:footnote w:type="continuationSeparator" w:id="0">
    <w:p w14:paraId="0D0B940D" w14:textId="77777777" w:rsidR="002010A9" w:rsidRDefault="00201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7B00A" w14:textId="77777777" w:rsidR="003C7145" w:rsidRDefault="002010A9">
    <w:r>
      <w:rPr>
        <w:noProof/>
      </w:rPr>
      <w:drawing>
        <wp:inline distT="114300" distB="114300" distL="114300" distR="114300" wp14:anchorId="1D3EA419" wp14:editId="07777777">
          <wp:extent cx="2590800" cy="7715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502" r="-6566"/>
                  <a:stretch>
                    <a:fillRect/>
                  </a:stretch>
                </pic:blipFill>
                <pic:spPr>
                  <a:xfrm>
                    <a:off x="0" y="0"/>
                    <a:ext cx="25908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0061E4C" w14:textId="77777777" w:rsidR="003C7145" w:rsidRDefault="003C7145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45"/>
    <w:rsid w:val="00022EDD"/>
    <w:rsid w:val="000954CE"/>
    <w:rsid w:val="002010A9"/>
    <w:rsid w:val="002A3033"/>
    <w:rsid w:val="003C7145"/>
    <w:rsid w:val="0048615B"/>
    <w:rsid w:val="005711D5"/>
    <w:rsid w:val="005B5394"/>
    <w:rsid w:val="00BA62DB"/>
    <w:rsid w:val="00F868AD"/>
    <w:rsid w:val="0179DAB1"/>
    <w:rsid w:val="0240BA08"/>
    <w:rsid w:val="034DEA83"/>
    <w:rsid w:val="0380B083"/>
    <w:rsid w:val="047FBCF9"/>
    <w:rsid w:val="056E48A8"/>
    <w:rsid w:val="06A1E3AC"/>
    <w:rsid w:val="06D7A6B8"/>
    <w:rsid w:val="0AE17090"/>
    <w:rsid w:val="0AF155C7"/>
    <w:rsid w:val="0BA94245"/>
    <w:rsid w:val="0C35504E"/>
    <w:rsid w:val="0DE4904E"/>
    <w:rsid w:val="0E38DC31"/>
    <w:rsid w:val="0ED69164"/>
    <w:rsid w:val="0EF13120"/>
    <w:rsid w:val="0F3FD40A"/>
    <w:rsid w:val="10993B78"/>
    <w:rsid w:val="125FBB43"/>
    <w:rsid w:val="12B99515"/>
    <w:rsid w:val="1462479A"/>
    <w:rsid w:val="17341ABA"/>
    <w:rsid w:val="1780BECD"/>
    <w:rsid w:val="196F7C20"/>
    <w:rsid w:val="1A1CB870"/>
    <w:rsid w:val="1B7C9F45"/>
    <w:rsid w:val="1CD855F4"/>
    <w:rsid w:val="1E7E2195"/>
    <w:rsid w:val="1F49A1D6"/>
    <w:rsid w:val="2128EDCB"/>
    <w:rsid w:val="2230A336"/>
    <w:rsid w:val="23817D0D"/>
    <w:rsid w:val="23848162"/>
    <w:rsid w:val="2437B390"/>
    <w:rsid w:val="2446E018"/>
    <w:rsid w:val="24F14C96"/>
    <w:rsid w:val="2566AB50"/>
    <w:rsid w:val="2731AC14"/>
    <w:rsid w:val="2741BA8D"/>
    <w:rsid w:val="27647271"/>
    <w:rsid w:val="285D2331"/>
    <w:rsid w:val="286969DD"/>
    <w:rsid w:val="2A89FCBA"/>
    <w:rsid w:val="2CFBF41E"/>
    <w:rsid w:val="2DD8A2D5"/>
    <w:rsid w:val="2E299C71"/>
    <w:rsid w:val="2F3EF1DE"/>
    <w:rsid w:val="300EAA8E"/>
    <w:rsid w:val="3027F3BF"/>
    <w:rsid w:val="304A19C2"/>
    <w:rsid w:val="307AD035"/>
    <w:rsid w:val="30EE2FEF"/>
    <w:rsid w:val="310B44F8"/>
    <w:rsid w:val="3135F697"/>
    <w:rsid w:val="31852861"/>
    <w:rsid w:val="321FB79F"/>
    <w:rsid w:val="32409344"/>
    <w:rsid w:val="33D199AF"/>
    <w:rsid w:val="362A42A0"/>
    <w:rsid w:val="375F4FD3"/>
    <w:rsid w:val="381068C4"/>
    <w:rsid w:val="38A147FD"/>
    <w:rsid w:val="38D2ACA9"/>
    <w:rsid w:val="39D1D8FC"/>
    <w:rsid w:val="3A44DD1D"/>
    <w:rsid w:val="3A5E1DC8"/>
    <w:rsid w:val="3B0F319A"/>
    <w:rsid w:val="3B7272AD"/>
    <w:rsid w:val="3CC32FE0"/>
    <w:rsid w:val="3D4ED3AD"/>
    <w:rsid w:val="3DDCD144"/>
    <w:rsid w:val="3E96BD5E"/>
    <w:rsid w:val="3FDE6B36"/>
    <w:rsid w:val="412A60B0"/>
    <w:rsid w:val="41AB389A"/>
    <w:rsid w:val="41E44260"/>
    <w:rsid w:val="420593F1"/>
    <w:rsid w:val="4244E7EB"/>
    <w:rsid w:val="425C75C9"/>
    <w:rsid w:val="43B48E90"/>
    <w:rsid w:val="443B2E9F"/>
    <w:rsid w:val="4441E7C5"/>
    <w:rsid w:val="44EDF678"/>
    <w:rsid w:val="45079121"/>
    <w:rsid w:val="46DFC69C"/>
    <w:rsid w:val="46E5B969"/>
    <w:rsid w:val="482F9153"/>
    <w:rsid w:val="48429065"/>
    <w:rsid w:val="4858F50E"/>
    <w:rsid w:val="49858B42"/>
    <w:rsid w:val="4A0B552B"/>
    <w:rsid w:val="4BF99722"/>
    <w:rsid w:val="4CEC15BA"/>
    <w:rsid w:val="4D8C02C4"/>
    <w:rsid w:val="4DA9F997"/>
    <w:rsid w:val="4F82D48E"/>
    <w:rsid w:val="4FB05785"/>
    <w:rsid w:val="4FD45A9E"/>
    <w:rsid w:val="5041ADB0"/>
    <w:rsid w:val="5056377F"/>
    <w:rsid w:val="5093C050"/>
    <w:rsid w:val="5113D581"/>
    <w:rsid w:val="52DDDEED"/>
    <w:rsid w:val="536464D4"/>
    <w:rsid w:val="54AB1066"/>
    <w:rsid w:val="55F92ECC"/>
    <w:rsid w:val="561186A5"/>
    <w:rsid w:val="577F41AF"/>
    <w:rsid w:val="5843ED6F"/>
    <w:rsid w:val="59024C4E"/>
    <w:rsid w:val="59F21A82"/>
    <w:rsid w:val="5B5C9F89"/>
    <w:rsid w:val="5B91CBFC"/>
    <w:rsid w:val="5E2A0B1D"/>
    <w:rsid w:val="5E6055C3"/>
    <w:rsid w:val="5E78E505"/>
    <w:rsid w:val="5F79758C"/>
    <w:rsid w:val="602CEB27"/>
    <w:rsid w:val="61EAD1ED"/>
    <w:rsid w:val="6211E4FE"/>
    <w:rsid w:val="639FEEEE"/>
    <w:rsid w:val="64F0FF41"/>
    <w:rsid w:val="6535D3B0"/>
    <w:rsid w:val="655CB974"/>
    <w:rsid w:val="655F62F3"/>
    <w:rsid w:val="657B69D3"/>
    <w:rsid w:val="6636B524"/>
    <w:rsid w:val="67741C47"/>
    <w:rsid w:val="67FABE16"/>
    <w:rsid w:val="6868EBB5"/>
    <w:rsid w:val="6A324B65"/>
    <w:rsid w:val="6AD985BF"/>
    <w:rsid w:val="6B37419E"/>
    <w:rsid w:val="6C590571"/>
    <w:rsid w:val="6CC98054"/>
    <w:rsid w:val="6E1E35F5"/>
    <w:rsid w:val="6E8FA71C"/>
    <w:rsid w:val="6EC3DCB6"/>
    <w:rsid w:val="7091FA4C"/>
    <w:rsid w:val="70DDEDE7"/>
    <w:rsid w:val="71A93286"/>
    <w:rsid w:val="7255892D"/>
    <w:rsid w:val="72AC32E9"/>
    <w:rsid w:val="73B17D69"/>
    <w:rsid w:val="74EE822F"/>
    <w:rsid w:val="752A12C7"/>
    <w:rsid w:val="7533FF29"/>
    <w:rsid w:val="7699B7D7"/>
    <w:rsid w:val="77022BDB"/>
    <w:rsid w:val="787066AD"/>
    <w:rsid w:val="7876794C"/>
    <w:rsid w:val="78C96049"/>
    <w:rsid w:val="78D9F508"/>
    <w:rsid w:val="78DF5FC2"/>
    <w:rsid w:val="7A00A137"/>
    <w:rsid w:val="7A71746E"/>
    <w:rsid w:val="7B34DE8B"/>
    <w:rsid w:val="7B5AC0D2"/>
    <w:rsid w:val="7BFB5679"/>
    <w:rsid w:val="7C5293DD"/>
    <w:rsid w:val="7C752D77"/>
    <w:rsid w:val="7C77201B"/>
    <w:rsid w:val="7CECD232"/>
    <w:rsid w:val="7D407C9C"/>
    <w:rsid w:val="7D47FA90"/>
    <w:rsid w:val="7D71CB03"/>
    <w:rsid w:val="7DA2E789"/>
    <w:rsid w:val="7F453736"/>
    <w:rsid w:val="7F8B5272"/>
    <w:rsid w:val="7FD2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3A745E"/>
  <w15:docId w15:val="{780BFED3-61C7-4D56-91B9-4E4052AC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etra.cechova@kreativnievrop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ie.silondi@kreativnievropa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reativnievropa.cz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reativnievropa.cz/podporene-projekty/podporene-projektyv-ceske-republic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5b8e1-5841-461e-b1b9-2b7e7a8eaf77">
      <Terms xmlns="http://schemas.microsoft.com/office/infopath/2007/PartnerControls"/>
    </lcf76f155ced4ddcb4097134ff3c332f>
    <TOP xmlns="88c5b8e1-5841-461e-b1b9-2b7e7a8eaf77">Volba 1</TOP>
    <TaxCatchAll xmlns="e1b316f0-8304-4fae-a410-052f6b2d3f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F5F640E3D4E49A8CCB7D1A3457815" ma:contentTypeVersion="19" ma:contentTypeDescription="Vytvoří nový dokument" ma:contentTypeScope="" ma:versionID="469b059919571c05905d9207e4288c27">
  <xsd:schema xmlns:xsd="http://www.w3.org/2001/XMLSchema" xmlns:xs="http://www.w3.org/2001/XMLSchema" xmlns:p="http://schemas.microsoft.com/office/2006/metadata/properties" xmlns:ns2="88c5b8e1-5841-461e-b1b9-2b7e7a8eaf77" xmlns:ns3="e1b316f0-8304-4fae-a410-052f6b2d3f9e" targetNamespace="http://schemas.microsoft.com/office/2006/metadata/properties" ma:root="true" ma:fieldsID="03a118a1ea4a43ece963e035213e28e0" ns2:_="" ns3:_="">
    <xsd:import namespace="88c5b8e1-5841-461e-b1b9-2b7e7a8eaf77"/>
    <xsd:import namespace="e1b316f0-8304-4fae-a410-052f6b2d3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5b8e1-5841-461e-b1b9-2b7e7a8ea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963bf98-57c4-4760-a4ee-5cd875bb7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" ma:index="26" nillable="true" ma:displayName="TOP" ma:default="Volba 1" ma:format="Dropdown" ma:internalName="TOP">
      <xsd:simpleType>
        <xsd:restriction base="dms:Choice">
          <xsd:enumeration value="Volba 1"/>
          <xsd:enumeration value="Volba 2"/>
          <xsd:enumeration value="Volba 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316f0-8304-4fae-a410-052f6b2d3f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19272a-c3b6-4d6a-8d0a-a520bd6a36b7}" ma:internalName="TaxCatchAll" ma:showField="CatchAllData" ma:web="e1b316f0-8304-4fae-a410-052f6b2d3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EF1CC-413F-4E39-9A1B-4FB8B06EE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C60D9-55AF-4770-B4AF-C5F861B34983}">
  <ds:schemaRefs>
    <ds:schemaRef ds:uri="88c5b8e1-5841-461e-b1b9-2b7e7a8eaf77"/>
    <ds:schemaRef ds:uri="http://schemas.microsoft.com/office/2006/metadata/properties"/>
    <ds:schemaRef ds:uri="http://purl.org/dc/terms/"/>
    <ds:schemaRef ds:uri="e1b316f0-8304-4fae-a410-052f6b2d3f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6E4D38-E3CF-4181-9D86-C8DE4C740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5b8e1-5841-461e-b1b9-2b7e7a8eaf77"/>
    <ds:schemaRef ds:uri="e1b316f0-8304-4fae-a410-052f6b2d3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Čechová Petra | Kreativní Evropa Kultura</dc:creator>
  <cp:lastModifiedBy>Čechová Petra | Kreativní Evropa Kultura</cp:lastModifiedBy>
  <cp:revision>12</cp:revision>
  <cp:lastPrinted>2026-05-26T09:01:00Z</cp:lastPrinted>
  <dcterms:created xsi:type="dcterms:W3CDTF">2025-07-30T13:03:00Z</dcterms:created>
  <dcterms:modified xsi:type="dcterms:W3CDTF">2026-05-26T09:01:00Z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0x010100F76F5F640E3D4E49A8CCB7D1A3457815</vt:lpwstr>
  </property>
  <property fmtid="{D5CDD505-2E9C-101B-9397-08002B2CF9AE}" pid="3" name="MediaServiceImageTags">
    <vt:lpwstr/>
  </property>
</Properties>
</file>